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59C24" w14:textId="77777777" w:rsidR="005C339D" w:rsidRDefault="00C64A7E">
      <w:pPr>
        <w:wordWrap w:val="0"/>
        <w:spacing w:after="240"/>
        <w:ind w:firstLineChars="0" w:firstLine="0"/>
        <w:jc w:val="center"/>
        <w:rPr>
          <w:rFonts w:ascii="方正小标宋简体" w:eastAsia="方正小标宋简体" w:hAnsi="方正小标宋简体"/>
          <w:sz w:val="44"/>
          <w:lang w:eastAsia="zh-CN"/>
        </w:rPr>
      </w:pPr>
      <w:r>
        <w:rPr>
          <w:rFonts w:ascii="方正小标宋简体" w:eastAsia="方正小标宋简体" w:hAnsi="方正小标宋简体"/>
          <w:sz w:val="44"/>
          <w:lang w:eastAsia="zh-CN"/>
        </w:rPr>
        <w:t>上饶市信州区县域</w:t>
      </w:r>
      <w:proofErr w:type="gramStart"/>
      <w:r>
        <w:rPr>
          <w:rFonts w:ascii="方正小标宋简体" w:eastAsia="方正小标宋简体" w:hAnsi="方正小标宋简体"/>
          <w:sz w:val="44"/>
          <w:lang w:eastAsia="zh-CN"/>
        </w:rPr>
        <w:t>医</w:t>
      </w:r>
      <w:proofErr w:type="gramEnd"/>
      <w:r>
        <w:rPr>
          <w:rFonts w:ascii="方正小标宋简体" w:eastAsia="方正小标宋简体" w:hAnsi="方正小标宋简体"/>
          <w:sz w:val="44"/>
          <w:lang w:eastAsia="zh-CN"/>
        </w:rPr>
        <w:t>共</w:t>
      </w:r>
      <w:proofErr w:type="gramStart"/>
      <w:r>
        <w:rPr>
          <w:rFonts w:ascii="方正小标宋简体" w:eastAsia="方正小标宋简体" w:hAnsi="方正小标宋简体"/>
          <w:sz w:val="44"/>
          <w:lang w:eastAsia="zh-CN"/>
        </w:rPr>
        <w:t>体信息</w:t>
      </w:r>
      <w:proofErr w:type="gramEnd"/>
      <w:r>
        <w:rPr>
          <w:rFonts w:ascii="方正小标宋简体" w:eastAsia="方正小标宋简体" w:hAnsi="方正小标宋简体"/>
          <w:sz w:val="44"/>
          <w:lang w:eastAsia="zh-CN"/>
        </w:rPr>
        <w:t>平台配套建设项目</w:t>
      </w:r>
      <w:r>
        <w:rPr>
          <w:rFonts w:ascii="方正小标宋简体" w:eastAsia="方正小标宋简体" w:hAnsi="方正小标宋简体" w:hint="eastAsia"/>
          <w:sz w:val="44"/>
          <w:lang w:eastAsia="zh-CN"/>
        </w:rPr>
        <w:t>采购清单</w:t>
      </w:r>
    </w:p>
    <w:tbl>
      <w:tblPr>
        <w:tblW w:w="5000" w:type="pct"/>
        <w:tblLook w:val="04A0" w:firstRow="1" w:lastRow="0" w:firstColumn="1" w:lastColumn="0" w:noHBand="0" w:noVBand="1"/>
      </w:tblPr>
      <w:tblGrid>
        <w:gridCol w:w="902"/>
        <w:gridCol w:w="1339"/>
        <w:gridCol w:w="2026"/>
        <w:gridCol w:w="5679"/>
        <w:gridCol w:w="793"/>
        <w:gridCol w:w="806"/>
        <w:gridCol w:w="1631"/>
      </w:tblGrid>
      <w:tr w:rsidR="005C339D" w14:paraId="2E194BF4" w14:textId="77777777">
        <w:trPr>
          <w:trHeight w:val="539"/>
          <w:tblHeader/>
        </w:trPr>
        <w:tc>
          <w:tcPr>
            <w:tcW w:w="342" w:type="pct"/>
            <w:tcBorders>
              <w:top w:val="double" w:sz="4" w:space="0" w:color="000000"/>
              <w:left w:val="double" w:sz="4" w:space="0" w:color="000000"/>
              <w:bottom w:val="single" w:sz="4" w:space="0" w:color="000000"/>
              <w:right w:val="single" w:sz="4" w:space="0" w:color="000000"/>
            </w:tcBorders>
            <w:shd w:val="clear" w:color="auto" w:fill="D9D9D9"/>
            <w:noWrap/>
            <w:vAlign w:val="center"/>
          </w:tcPr>
          <w:p w14:paraId="3633D6EA" w14:textId="77777777" w:rsidR="005C339D" w:rsidRDefault="00C64A7E">
            <w:pPr>
              <w:spacing w:line="240" w:lineRule="auto"/>
              <w:ind w:firstLineChars="0" w:firstLine="0"/>
              <w:jc w:val="center"/>
              <w:textAlignment w:val="center"/>
              <w:rPr>
                <w:rFonts w:ascii="宋体" w:hAnsi="宋体" w:cs="宋体"/>
                <w:b/>
                <w:bCs/>
                <w:color w:val="000000"/>
                <w:sz w:val="24"/>
                <w:szCs w:val="24"/>
              </w:rPr>
            </w:pPr>
            <w:r>
              <w:rPr>
                <w:rFonts w:ascii="宋体" w:hAnsi="宋体" w:cs="宋体" w:hint="eastAsia"/>
                <w:b/>
                <w:bCs/>
                <w:color w:val="000000"/>
                <w:sz w:val="24"/>
                <w:szCs w:val="24"/>
                <w:lang w:eastAsia="zh-CN" w:bidi="ar"/>
              </w:rPr>
              <w:t>序号</w:t>
            </w:r>
          </w:p>
        </w:tc>
        <w:tc>
          <w:tcPr>
            <w:tcW w:w="508" w:type="pct"/>
            <w:tcBorders>
              <w:top w:val="double" w:sz="4" w:space="0" w:color="000000"/>
              <w:left w:val="single" w:sz="4" w:space="0" w:color="000000"/>
              <w:bottom w:val="single" w:sz="4" w:space="0" w:color="000000"/>
              <w:right w:val="single" w:sz="4" w:space="0" w:color="000000"/>
            </w:tcBorders>
            <w:shd w:val="clear" w:color="auto" w:fill="D9D9D9"/>
            <w:noWrap/>
            <w:vAlign w:val="center"/>
          </w:tcPr>
          <w:p w14:paraId="7DC88D92" w14:textId="77777777" w:rsidR="005C339D" w:rsidRDefault="00C64A7E">
            <w:pPr>
              <w:spacing w:line="240" w:lineRule="auto"/>
              <w:ind w:firstLineChars="0" w:firstLine="0"/>
              <w:jc w:val="center"/>
              <w:textAlignment w:val="center"/>
              <w:rPr>
                <w:rFonts w:ascii="宋体" w:hAnsi="宋体" w:cs="宋体"/>
                <w:b/>
                <w:bCs/>
                <w:color w:val="000000"/>
                <w:sz w:val="24"/>
                <w:szCs w:val="24"/>
              </w:rPr>
            </w:pPr>
            <w:r>
              <w:rPr>
                <w:rFonts w:ascii="宋体" w:hAnsi="宋体" w:cs="宋体" w:hint="eastAsia"/>
                <w:b/>
                <w:bCs/>
                <w:color w:val="000000"/>
                <w:sz w:val="24"/>
                <w:szCs w:val="24"/>
                <w:lang w:eastAsia="zh-CN" w:bidi="ar"/>
              </w:rPr>
              <w:t>类别</w:t>
            </w:r>
          </w:p>
        </w:tc>
        <w:tc>
          <w:tcPr>
            <w:tcW w:w="769" w:type="pct"/>
            <w:tcBorders>
              <w:top w:val="double" w:sz="4" w:space="0" w:color="000000"/>
              <w:left w:val="single" w:sz="4" w:space="0" w:color="000000"/>
              <w:bottom w:val="single" w:sz="4" w:space="0" w:color="000000"/>
              <w:right w:val="single" w:sz="4" w:space="0" w:color="000000"/>
            </w:tcBorders>
            <w:shd w:val="clear" w:color="auto" w:fill="D9D9D9"/>
            <w:noWrap/>
            <w:vAlign w:val="center"/>
          </w:tcPr>
          <w:p w14:paraId="11EC0D95" w14:textId="77777777" w:rsidR="005C339D" w:rsidRDefault="00C64A7E">
            <w:pPr>
              <w:spacing w:line="240" w:lineRule="auto"/>
              <w:ind w:firstLineChars="0" w:firstLine="0"/>
              <w:jc w:val="center"/>
              <w:textAlignment w:val="center"/>
              <w:rPr>
                <w:rFonts w:ascii="宋体" w:hAnsi="宋体" w:cs="宋体"/>
                <w:b/>
                <w:bCs/>
                <w:color w:val="000000"/>
                <w:sz w:val="24"/>
                <w:szCs w:val="24"/>
              </w:rPr>
            </w:pPr>
            <w:r>
              <w:rPr>
                <w:rFonts w:ascii="宋体" w:hAnsi="宋体" w:cs="宋体" w:hint="eastAsia"/>
                <w:b/>
                <w:bCs/>
                <w:color w:val="000000"/>
                <w:sz w:val="24"/>
                <w:szCs w:val="24"/>
                <w:lang w:eastAsia="zh-CN" w:bidi="ar"/>
              </w:rPr>
              <w:t>产品名称</w:t>
            </w:r>
          </w:p>
        </w:tc>
        <w:tc>
          <w:tcPr>
            <w:tcW w:w="2155" w:type="pct"/>
            <w:tcBorders>
              <w:top w:val="double" w:sz="4" w:space="0" w:color="000000"/>
              <w:left w:val="single" w:sz="4" w:space="0" w:color="000000"/>
              <w:bottom w:val="single" w:sz="4" w:space="0" w:color="000000"/>
              <w:right w:val="single" w:sz="4" w:space="0" w:color="000000"/>
            </w:tcBorders>
            <w:shd w:val="clear" w:color="auto" w:fill="D9D9D9"/>
            <w:noWrap/>
            <w:vAlign w:val="center"/>
          </w:tcPr>
          <w:p w14:paraId="27D1C434" w14:textId="77777777" w:rsidR="005C339D" w:rsidRDefault="00C64A7E">
            <w:pPr>
              <w:spacing w:line="240" w:lineRule="auto"/>
              <w:ind w:firstLineChars="0" w:firstLine="0"/>
              <w:jc w:val="center"/>
              <w:textAlignment w:val="center"/>
              <w:rPr>
                <w:rFonts w:ascii="宋体" w:hAnsi="宋体" w:cs="宋体"/>
                <w:b/>
                <w:bCs/>
                <w:color w:val="000000"/>
                <w:sz w:val="24"/>
                <w:szCs w:val="24"/>
              </w:rPr>
            </w:pPr>
            <w:r>
              <w:rPr>
                <w:rFonts w:ascii="宋体" w:hAnsi="宋体" w:cs="宋体" w:hint="eastAsia"/>
                <w:b/>
                <w:bCs/>
                <w:color w:val="000000"/>
                <w:sz w:val="24"/>
                <w:szCs w:val="24"/>
                <w:lang w:eastAsia="zh-CN" w:bidi="ar"/>
              </w:rPr>
              <w:t>技术参数</w:t>
            </w:r>
          </w:p>
        </w:tc>
        <w:tc>
          <w:tcPr>
            <w:tcW w:w="301" w:type="pct"/>
            <w:tcBorders>
              <w:top w:val="double" w:sz="4" w:space="0" w:color="000000"/>
              <w:left w:val="single" w:sz="4" w:space="0" w:color="000000"/>
              <w:bottom w:val="single" w:sz="4" w:space="0" w:color="000000"/>
              <w:right w:val="single" w:sz="4" w:space="0" w:color="000000"/>
            </w:tcBorders>
            <w:shd w:val="clear" w:color="auto" w:fill="D9D9D9"/>
            <w:noWrap/>
            <w:vAlign w:val="center"/>
          </w:tcPr>
          <w:p w14:paraId="3560C5C6" w14:textId="77777777" w:rsidR="005C339D" w:rsidRDefault="00C64A7E">
            <w:pPr>
              <w:spacing w:line="240" w:lineRule="auto"/>
              <w:ind w:firstLineChars="0" w:firstLine="0"/>
              <w:jc w:val="center"/>
              <w:textAlignment w:val="center"/>
              <w:rPr>
                <w:rFonts w:ascii="宋体" w:hAnsi="宋体" w:cs="宋体"/>
                <w:b/>
                <w:bCs/>
                <w:color w:val="000000"/>
                <w:sz w:val="24"/>
                <w:szCs w:val="24"/>
              </w:rPr>
            </w:pPr>
            <w:r>
              <w:rPr>
                <w:rFonts w:ascii="宋体" w:hAnsi="宋体" w:cs="宋体" w:hint="eastAsia"/>
                <w:b/>
                <w:bCs/>
                <w:color w:val="000000"/>
                <w:sz w:val="24"/>
                <w:szCs w:val="24"/>
                <w:lang w:eastAsia="zh-CN" w:bidi="ar"/>
              </w:rPr>
              <w:t>数量</w:t>
            </w:r>
          </w:p>
        </w:tc>
        <w:tc>
          <w:tcPr>
            <w:tcW w:w="306" w:type="pct"/>
            <w:tcBorders>
              <w:top w:val="double" w:sz="4" w:space="0" w:color="000000"/>
              <w:left w:val="single" w:sz="4" w:space="0" w:color="000000"/>
              <w:bottom w:val="single" w:sz="4" w:space="0" w:color="000000"/>
              <w:right w:val="single" w:sz="4" w:space="0" w:color="000000"/>
            </w:tcBorders>
            <w:shd w:val="clear" w:color="auto" w:fill="D9D9D9"/>
            <w:noWrap/>
            <w:vAlign w:val="center"/>
          </w:tcPr>
          <w:p w14:paraId="5C901053" w14:textId="77777777" w:rsidR="005C339D" w:rsidRDefault="00C64A7E">
            <w:pPr>
              <w:spacing w:line="240" w:lineRule="auto"/>
              <w:ind w:firstLineChars="0" w:firstLine="0"/>
              <w:jc w:val="center"/>
              <w:textAlignment w:val="center"/>
              <w:rPr>
                <w:rFonts w:ascii="宋体" w:hAnsi="宋体" w:cs="宋体"/>
                <w:b/>
                <w:bCs/>
                <w:color w:val="000000"/>
                <w:sz w:val="24"/>
                <w:szCs w:val="24"/>
              </w:rPr>
            </w:pPr>
            <w:r>
              <w:rPr>
                <w:rFonts w:ascii="宋体" w:hAnsi="宋体" w:cs="宋体" w:hint="eastAsia"/>
                <w:b/>
                <w:bCs/>
                <w:color w:val="000000"/>
                <w:sz w:val="24"/>
                <w:szCs w:val="24"/>
                <w:lang w:eastAsia="zh-CN" w:bidi="ar"/>
              </w:rPr>
              <w:t>单位</w:t>
            </w:r>
          </w:p>
        </w:tc>
        <w:tc>
          <w:tcPr>
            <w:tcW w:w="619" w:type="pct"/>
            <w:tcBorders>
              <w:top w:val="double" w:sz="4" w:space="0" w:color="000000"/>
              <w:left w:val="single" w:sz="4" w:space="0" w:color="000000"/>
              <w:bottom w:val="single" w:sz="4" w:space="0" w:color="000000"/>
              <w:right w:val="double" w:sz="4" w:space="0" w:color="000000"/>
            </w:tcBorders>
            <w:shd w:val="clear" w:color="auto" w:fill="D9D9D9"/>
            <w:noWrap/>
            <w:vAlign w:val="center"/>
          </w:tcPr>
          <w:p w14:paraId="1DCF205D" w14:textId="77777777" w:rsidR="005C339D" w:rsidRDefault="00C64A7E">
            <w:pPr>
              <w:spacing w:line="240" w:lineRule="auto"/>
              <w:ind w:firstLineChars="0" w:firstLine="0"/>
              <w:jc w:val="center"/>
              <w:textAlignment w:val="center"/>
              <w:rPr>
                <w:rFonts w:ascii="宋体" w:hAnsi="宋体" w:cs="宋体"/>
                <w:b/>
                <w:bCs/>
                <w:color w:val="000000"/>
                <w:sz w:val="24"/>
                <w:szCs w:val="24"/>
              </w:rPr>
            </w:pPr>
            <w:r>
              <w:rPr>
                <w:rFonts w:ascii="宋体" w:hAnsi="宋体" w:cs="宋体" w:hint="eastAsia"/>
                <w:b/>
                <w:bCs/>
                <w:color w:val="000000"/>
                <w:sz w:val="24"/>
                <w:szCs w:val="24"/>
                <w:lang w:eastAsia="zh-CN" w:bidi="ar"/>
              </w:rPr>
              <w:t>备注</w:t>
            </w:r>
          </w:p>
        </w:tc>
      </w:tr>
      <w:tr w:rsidR="005C339D" w14:paraId="4611BA1C" w14:textId="77777777">
        <w:trPr>
          <w:trHeight w:val="14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1B83A403"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508"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437CECC"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市立医院</w:t>
            </w:r>
          </w:p>
        </w:tc>
        <w:tc>
          <w:tcPr>
            <w:tcW w:w="76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C053B6F" w14:textId="77777777" w:rsidR="005C339D" w:rsidRDefault="00C64A7E">
            <w:pPr>
              <w:spacing w:line="240" w:lineRule="auto"/>
              <w:ind w:firstLineChars="0" w:firstLine="0"/>
              <w:jc w:val="center"/>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超融合一体机（国产化）</w:t>
            </w:r>
          </w:p>
        </w:tc>
        <w:tc>
          <w:tcPr>
            <w:tcW w:w="215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C5C433" w14:textId="77777777" w:rsidR="005C339D" w:rsidRDefault="00C64A7E">
            <w:pPr>
              <w:spacing w:line="240" w:lineRule="auto"/>
              <w:ind w:firstLineChars="0" w:firstLine="0"/>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1.处理器：≥2颗C86架构国产处理器，主频≥2.4GHz，≥24核，缓存≥64MB；</w:t>
            </w:r>
            <w:r>
              <w:rPr>
                <w:rFonts w:ascii="宋体" w:hAnsi="宋体" w:cs="宋体" w:hint="eastAsia"/>
                <w:color w:val="000000"/>
                <w:sz w:val="20"/>
                <w:szCs w:val="20"/>
                <w:lang w:eastAsia="zh-CN" w:bidi="ar"/>
              </w:rPr>
              <w:br/>
              <w:t>2.内存容量：≥384G DDR5；</w:t>
            </w:r>
            <w:r>
              <w:rPr>
                <w:rFonts w:ascii="宋体" w:hAnsi="宋体" w:cs="宋体" w:hint="eastAsia"/>
                <w:color w:val="000000"/>
                <w:sz w:val="20"/>
                <w:szCs w:val="20"/>
                <w:lang w:eastAsia="zh-CN" w:bidi="ar"/>
              </w:rPr>
              <w:br/>
              <w:t>3.配备≥2块480G SSD系统盘；</w:t>
            </w:r>
            <w:r>
              <w:rPr>
                <w:rFonts w:ascii="宋体" w:hAnsi="宋体" w:cs="宋体" w:hint="eastAsia"/>
                <w:color w:val="000000"/>
                <w:sz w:val="20"/>
                <w:szCs w:val="20"/>
                <w:lang w:eastAsia="zh-CN" w:bidi="ar"/>
              </w:rPr>
              <w:br/>
              <w:t xml:space="preserve">4.配置≥1块1.92T </w:t>
            </w:r>
            <w:proofErr w:type="spellStart"/>
            <w:r>
              <w:rPr>
                <w:rFonts w:ascii="宋体" w:hAnsi="宋体" w:cs="宋体" w:hint="eastAsia"/>
                <w:color w:val="000000"/>
                <w:sz w:val="20"/>
                <w:szCs w:val="20"/>
                <w:lang w:eastAsia="zh-CN" w:bidi="ar"/>
              </w:rPr>
              <w:t>NVMe</w:t>
            </w:r>
            <w:proofErr w:type="spellEnd"/>
            <w:r>
              <w:rPr>
                <w:rFonts w:ascii="宋体" w:hAnsi="宋体" w:cs="宋体" w:hint="eastAsia"/>
                <w:color w:val="000000"/>
                <w:sz w:val="20"/>
                <w:szCs w:val="20"/>
                <w:lang w:eastAsia="zh-CN" w:bidi="ar"/>
              </w:rPr>
              <w:t xml:space="preserve"> SSD缓存盘；</w:t>
            </w:r>
            <w:r>
              <w:rPr>
                <w:rFonts w:ascii="宋体" w:hAnsi="宋体" w:cs="宋体" w:hint="eastAsia"/>
                <w:color w:val="000000"/>
                <w:sz w:val="20"/>
                <w:szCs w:val="20"/>
                <w:lang w:eastAsia="zh-CN" w:bidi="ar"/>
              </w:rPr>
              <w:br/>
              <w:t>5.配置≥4*16TB SATA硬盘；</w:t>
            </w:r>
            <w:r>
              <w:rPr>
                <w:rFonts w:ascii="宋体" w:hAnsi="宋体" w:cs="宋体" w:hint="eastAsia"/>
                <w:color w:val="000000"/>
                <w:sz w:val="20"/>
                <w:szCs w:val="20"/>
                <w:lang w:eastAsia="zh-CN" w:bidi="ar"/>
              </w:rPr>
              <w:br/>
              <w:t>6.接口：</w:t>
            </w:r>
            <w:proofErr w:type="gramStart"/>
            <w:r>
              <w:rPr>
                <w:rFonts w:ascii="宋体" w:hAnsi="宋体" w:cs="宋体" w:hint="eastAsia"/>
                <w:color w:val="000000"/>
                <w:sz w:val="20"/>
                <w:szCs w:val="20"/>
                <w:lang w:eastAsia="zh-CN" w:bidi="ar"/>
              </w:rPr>
              <w:t>千兆电口</w:t>
            </w:r>
            <w:proofErr w:type="gramEnd"/>
            <w:r>
              <w:rPr>
                <w:rFonts w:ascii="宋体" w:hAnsi="宋体" w:cs="宋体" w:hint="eastAsia"/>
                <w:color w:val="000000"/>
                <w:sz w:val="20"/>
                <w:szCs w:val="20"/>
                <w:lang w:eastAsia="zh-CN" w:bidi="ar"/>
              </w:rPr>
              <w:t>≥4，</w:t>
            </w:r>
            <w:proofErr w:type="gramStart"/>
            <w:r>
              <w:rPr>
                <w:rFonts w:ascii="宋体" w:hAnsi="宋体" w:cs="宋体" w:hint="eastAsia"/>
                <w:color w:val="000000"/>
                <w:sz w:val="20"/>
                <w:szCs w:val="20"/>
                <w:lang w:eastAsia="zh-CN" w:bidi="ar"/>
              </w:rPr>
              <w:t>万兆光口</w:t>
            </w:r>
            <w:proofErr w:type="gramEnd"/>
            <w:r>
              <w:rPr>
                <w:rFonts w:ascii="宋体" w:hAnsi="宋体" w:cs="宋体" w:hint="eastAsia"/>
                <w:color w:val="000000"/>
                <w:sz w:val="20"/>
                <w:szCs w:val="20"/>
                <w:lang w:eastAsia="zh-CN" w:bidi="ar"/>
              </w:rPr>
              <w:t>≥4；</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04BF2E"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3</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E271BB4"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节点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4D5EB9FB" w14:textId="77777777" w:rsidR="005C339D" w:rsidRDefault="005C339D">
            <w:pPr>
              <w:ind w:firstLineChars="0" w:firstLine="0"/>
              <w:rPr>
                <w:rFonts w:ascii="宋体" w:hAnsi="宋体" w:cs="宋体"/>
                <w:color w:val="000000"/>
                <w:sz w:val="20"/>
                <w:szCs w:val="20"/>
              </w:rPr>
            </w:pPr>
          </w:p>
        </w:tc>
      </w:tr>
      <w:tr w:rsidR="005C339D" w14:paraId="57E81664"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311D9B8A"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2</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7E4CF07" w14:textId="77777777" w:rsidR="005C339D" w:rsidRDefault="005C339D">
            <w:pPr>
              <w:ind w:firstLineChars="0" w:firstLine="0"/>
              <w:jc w:val="center"/>
              <w:rPr>
                <w:rFonts w:ascii="宋体" w:hAnsi="宋体" w:cs="宋体"/>
                <w:color w:val="000000"/>
                <w:sz w:val="20"/>
                <w:szCs w:val="20"/>
              </w:rPr>
            </w:pPr>
          </w:p>
        </w:tc>
        <w:tc>
          <w:tcPr>
            <w:tcW w:w="76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E72DD5"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超融合软件</w:t>
            </w:r>
          </w:p>
        </w:tc>
        <w:tc>
          <w:tcPr>
            <w:tcW w:w="215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D652F7" w14:textId="77777777" w:rsidR="005C339D" w:rsidRDefault="00C64A7E">
            <w:pPr>
              <w:spacing w:line="240" w:lineRule="auto"/>
              <w:ind w:firstLineChars="0" w:firstLine="0"/>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1.通过超融合管理平台上即可实现对计算、存储、网络、安全等资源的统一管理运维;</w:t>
            </w:r>
            <w:r>
              <w:rPr>
                <w:rFonts w:ascii="宋体" w:hAnsi="宋体" w:cs="宋体" w:hint="eastAsia"/>
                <w:color w:val="000000"/>
                <w:sz w:val="20"/>
                <w:szCs w:val="20"/>
                <w:lang w:eastAsia="zh-CN" w:bidi="ar"/>
              </w:rPr>
              <w:br/>
              <w:t>2.配置一键秒级创建虚机、扩容节点自动发现、可视化实时监控中心（对硬件可靠性、超融合系统可靠性、服务可靠性三大层面进行实时监控和分层监控）、一键切换展示大屏、一键健康巡检、一键存储清理、一键资源导出、</w:t>
            </w:r>
            <w:proofErr w:type="gramStart"/>
            <w:r>
              <w:rPr>
                <w:rFonts w:ascii="宋体" w:hAnsi="宋体" w:cs="宋体" w:hint="eastAsia"/>
                <w:color w:val="000000"/>
                <w:sz w:val="20"/>
                <w:szCs w:val="20"/>
                <w:lang w:eastAsia="zh-CN" w:bidi="ar"/>
              </w:rPr>
              <w:t>一键虚机还原</w:t>
            </w:r>
            <w:proofErr w:type="gramEnd"/>
            <w:r>
              <w:rPr>
                <w:rFonts w:ascii="宋体" w:hAnsi="宋体" w:cs="宋体" w:hint="eastAsia"/>
                <w:color w:val="000000"/>
                <w:sz w:val="20"/>
                <w:szCs w:val="20"/>
                <w:lang w:eastAsia="zh-CN" w:bidi="ar"/>
              </w:rPr>
              <w:t>、一键僵尸</w:t>
            </w:r>
            <w:proofErr w:type="gramStart"/>
            <w:r>
              <w:rPr>
                <w:rFonts w:ascii="宋体" w:hAnsi="宋体" w:cs="宋体" w:hint="eastAsia"/>
                <w:color w:val="000000"/>
                <w:sz w:val="20"/>
                <w:szCs w:val="20"/>
                <w:lang w:eastAsia="zh-CN" w:bidi="ar"/>
              </w:rPr>
              <w:t>虚机管理</w:t>
            </w:r>
            <w:proofErr w:type="gramEnd"/>
            <w:r>
              <w:rPr>
                <w:rFonts w:ascii="宋体" w:hAnsi="宋体" w:cs="宋体" w:hint="eastAsia"/>
                <w:color w:val="000000"/>
                <w:sz w:val="20"/>
                <w:szCs w:val="20"/>
                <w:lang w:eastAsia="zh-CN" w:bidi="ar"/>
              </w:rPr>
              <w:t>;</w:t>
            </w:r>
            <w:r>
              <w:rPr>
                <w:rFonts w:ascii="宋体" w:hAnsi="宋体" w:cs="宋体" w:hint="eastAsia"/>
                <w:color w:val="000000"/>
                <w:sz w:val="20"/>
                <w:szCs w:val="20"/>
                <w:lang w:eastAsia="zh-CN" w:bidi="ar"/>
              </w:rPr>
              <w:br/>
              <w:t>3.通过虚拟化技术将物理服务器虚拟化为一个逻辑计算资源池。虚拟机可以实现</w:t>
            </w:r>
            <w:proofErr w:type="gramStart"/>
            <w:r>
              <w:rPr>
                <w:rFonts w:ascii="宋体" w:hAnsi="宋体" w:cs="宋体" w:hint="eastAsia"/>
                <w:color w:val="000000"/>
                <w:sz w:val="20"/>
                <w:szCs w:val="20"/>
                <w:lang w:eastAsia="zh-CN" w:bidi="ar"/>
              </w:rPr>
              <w:t>物理机</w:t>
            </w:r>
            <w:proofErr w:type="gramEnd"/>
            <w:r>
              <w:rPr>
                <w:rFonts w:ascii="宋体" w:hAnsi="宋体" w:cs="宋体" w:hint="eastAsia"/>
                <w:color w:val="000000"/>
                <w:sz w:val="20"/>
                <w:szCs w:val="20"/>
                <w:lang w:eastAsia="zh-CN" w:bidi="ar"/>
              </w:rPr>
              <w:t>的全部功能，具有自己的资源（内存、CPU、网卡、存储），可以指定单独的IP地址、MAC地址等。</w:t>
            </w:r>
            <w:r>
              <w:rPr>
                <w:rFonts w:ascii="宋体" w:hAnsi="宋体" w:cs="宋体" w:hint="eastAsia"/>
                <w:color w:val="000000"/>
                <w:sz w:val="20"/>
                <w:szCs w:val="20"/>
                <w:lang w:eastAsia="zh-CN" w:bidi="ar"/>
              </w:rPr>
              <w:br/>
              <w:t>4.采用软件定义存储架构，把所有服务器硬盘组织成一个虚拟存储资源池。</w:t>
            </w:r>
            <w:r>
              <w:rPr>
                <w:rFonts w:ascii="宋体" w:hAnsi="宋体" w:cs="宋体" w:hint="eastAsia"/>
                <w:color w:val="000000"/>
                <w:sz w:val="20"/>
                <w:szCs w:val="20"/>
                <w:lang w:eastAsia="zh-CN" w:bidi="ar"/>
              </w:rPr>
              <w:br/>
              <w:t>5.支持在同一节点同时提供分布式块、对象、NAS存储服务，支持多副本和</w:t>
            </w:r>
            <w:proofErr w:type="gramStart"/>
            <w:r>
              <w:rPr>
                <w:rFonts w:ascii="宋体" w:hAnsi="宋体" w:cs="宋体" w:hint="eastAsia"/>
                <w:color w:val="000000"/>
                <w:sz w:val="20"/>
                <w:szCs w:val="20"/>
                <w:lang w:eastAsia="zh-CN" w:bidi="ar"/>
              </w:rPr>
              <w:t>纠删码保护</w:t>
            </w:r>
            <w:proofErr w:type="gramEnd"/>
            <w:r>
              <w:rPr>
                <w:rFonts w:ascii="宋体" w:hAnsi="宋体" w:cs="宋体" w:hint="eastAsia"/>
                <w:color w:val="000000"/>
                <w:sz w:val="20"/>
                <w:szCs w:val="20"/>
                <w:lang w:eastAsia="zh-CN" w:bidi="ar"/>
              </w:rPr>
              <w:t>机制。</w:t>
            </w:r>
            <w:r>
              <w:rPr>
                <w:rFonts w:ascii="宋体" w:hAnsi="宋体" w:cs="宋体" w:hint="eastAsia"/>
                <w:color w:val="000000"/>
                <w:sz w:val="20"/>
                <w:szCs w:val="20"/>
                <w:lang w:eastAsia="zh-CN" w:bidi="ar"/>
              </w:rPr>
              <w:br/>
              <w:t>6.同一硬盘</w:t>
            </w:r>
            <w:proofErr w:type="gramStart"/>
            <w:r>
              <w:rPr>
                <w:rFonts w:ascii="宋体" w:hAnsi="宋体" w:cs="宋体" w:hint="eastAsia"/>
                <w:color w:val="000000"/>
                <w:sz w:val="20"/>
                <w:szCs w:val="20"/>
                <w:lang w:eastAsia="zh-CN" w:bidi="ar"/>
              </w:rPr>
              <w:t>池支持</w:t>
            </w:r>
            <w:proofErr w:type="gramEnd"/>
            <w:r>
              <w:rPr>
                <w:rFonts w:ascii="宋体" w:hAnsi="宋体" w:cs="宋体" w:hint="eastAsia"/>
                <w:color w:val="000000"/>
                <w:sz w:val="20"/>
                <w:szCs w:val="20"/>
                <w:lang w:eastAsia="zh-CN" w:bidi="ar"/>
              </w:rPr>
              <w:t>配置不同冗余策略、支持2~5副本数用户自定义、支持故障域和保护域设置、支持厚/精简配置、块存储支持快照功能、数据落盘的时候就自动平衡、存储集群规模支持≥256个节点，数据重构速率快于30min/T。</w:t>
            </w:r>
            <w:r>
              <w:rPr>
                <w:rFonts w:ascii="宋体" w:hAnsi="宋体" w:cs="宋体" w:hint="eastAsia"/>
                <w:color w:val="000000"/>
                <w:sz w:val="20"/>
                <w:szCs w:val="20"/>
                <w:lang w:eastAsia="zh-CN" w:bidi="ar"/>
              </w:rPr>
              <w:br/>
            </w:r>
            <w:r>
              <w:rPr>
                <w:rFonts w:ascii="宋体" w:hAnsi="宋体" w:cs="宋体" w:hint="eastAsia"/>
                <w:color w:val="000000"/>
                <w:sz w:val="20"/>
                <w:szCs w:val="20"/>
                <w:lang w:eastAsia="zh-CN" w:bidi="ar"/>
              </w:rPr>
              <w:lastRenderedPageBreak/>
              <w:t>7.本次配置≥1颗CPU超融合管理授权，≥1颗CPU计算虚拟化授权，≥1颗CPU存储虚拟化授权。</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39C10B"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lastRenderedPageBreak/>
              <w:t>6</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AFB1BD"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套</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14428B56" w14:textId="77777777" w:rsidR="005C339D" w:rsidRDefault="005C339D">
            <w:pPr>
              <w:ind w:firstLineChars="0" w:firstLine="0"/>
              <w:rPr>
                <w:rFonts w:ascii="宋体" w:hAnsi="宋体" w:cs="宋体"/>
                <w:color w:val="000000"/>
                <w:sz w:val="20"/>
                <w:szCs w:val="20"/>
              </w:rPr>
            </w:pPr>
          </w:p>
        </w:tc>
      </w:tr>
      <w:tr w:rsidR="005C339D" w14:paraId="08CD4393"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7DAFE459"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3</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D82B5B" w14:textId="77777777" w:rsidR="005C339D" w:rsidRDefault="005C339D">
            <w:pPr>
              <w:ind w:firstLineChars="0" w:firstLine="0"/>
              <w:jc w:val="center"/>
              <w:rPr>
                <w:rFonts w:ascii="宋体" w:hAnsi="宋体" w:cs="宋体"/>
                <w:color w:val="000000"/>
                <w:sz w:val="20"/>
                <w:szCs w:val="20"/>
              </w:rPr>
            </w:pPr>
          </w:p>
        </w:tc>
        <w:tc>
          <w:tcPr>
            <w:tcW w:w="7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043A2C"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交换机</w:t>
            </w: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3863FA" w14:textId="77777777" w:rsidR="005C339D" w:rsidRDefault="00C64A7E">
            <w:pPr>
              <w:spacing w:line="240" w:lineRule="auto"/>
              <w:ind w:firstLineChars="0" w:firstLine="0"/>
              <w:textAlignment w:val="center"/>
              <w:rPr>
                <w:rFonts w:ascii="宋体" w:hAnsi="宋体" w:cs="宋体"/>
                <w:color w:val="000000"/>
                <w:sz w:val="20"/>
                <w:szCs w:val="20"/>
              </w:rPr>
            </w:pPr>
            <w:r>
              <w:rPr>
                <w:rFonts w:ascii="宋体" w:hAnsi="宋体" w:cs="宋体" w:hint="eastAsia"/>
                <w:color w:val="000000"/>
                <w:sz w:val="20"/>
                <w:szCs w:val="20"/>
                <w:lang w:eastAsia="zh-CN" w:bidi="ar"/>
              </w:rPr>
              <w:t>1、性能：交换容量≥2.56Tbps， 转发率≥220Mpps；</w:t>
            </w:r>
            <w:r>
              <w:rPr>
                <w:rFonts w:ascii="宋体" w:hAnsi="宋体" w:cs="宋体" w:hint="eastAsia"/>
                <w:color w:val="000000"/>
                <w:sz w:val="20"/>
                <w:szCs w:val="20"/>
                <w:lang w:eastAsia="zh-CN" w:bidi="ar"/>
              </w:rPr>
              <w:br/>
              <w:t>2、接口：≥8</w:t>
            </w:r>
            <w:proofErr w:type="gramStart"/>
            <w:r>
              <w:rPr>
                <w:rFonts w:ascii="宋体" w:hAnsi="宋体" w:cs="宋体" w:hint="eastAsia"/>
                <w:color w:val="000000"/>
                <w:sz w:val="20"/>
                <w:szCs w:val="20"/>
                <w:lang w:eastAsia="zh-CN" w:bidi="ar"/>
              </w:rPr>
              <w:t>千兆电</w:t>
            </w:r>
            <w:proofErr w:type="gramEnd"/>
            <w:r>
              <w:rPr>
                <w:rFonts w:ascii="宋体" w:hAnsi="宋体" w:cs="宋体" w:hint="eastAsia"/>
                <w:color w:val="000000"/>
                <w:sz w:val="20"/>
                <w:szCs w:val="20"/>
                <w:lang w:eastAsia="zh-CN" w:bidi="ar"/>
              </w:rPr>
              <w:t>+14</w:t>
            </w:r>
            <w:proofErr w:type="gramStart"/>
            <w:r>
              <w:rPr>
                <w:rFonts w:ascii="宋体" w:hAnsi="宋体" w:cs="宋体" w:hint="eastAsia"/>
                <w:color w:val="000000"/>
                <w:sz w:val="20"/>
                <w:szCs w:val="20"/>
                <w:lang w:eastAsia="zh-CN" w:bidi="ar"/>
              </w:rPr>
              <w:t>万兆</w:t>
            </w:r>
            <w:proofErr w:type="gramEnd"/>
            <w:r>
              <w:rPr>
                <w:rFonts w:ascii="宋体" w:hAnsi="宋体" w:cs="宋体" w:hint="eastAsia"/>
                <w:color w:val="000000"/>
                <w:sz w:val="20"/>
                <w:szCs w:val="20"/>
                <w:lang w:eastAsia="zh-CN" w:bidi="ar"/>
              </w:rPr>
              <w:t>光+1USB；</w:t>
            </w:r>
            <w:r>
              <w:rPr>
                <w:rFonts w:ascii="宋体" w:hAnsi="宋体" w:cs="宋体" w:hint="eastAsia"/>
                <w:color w:val="000000"/>
                <w:sz w:val="20"/>
                <w:szCs w:val="20"/>
                <w:lang w:eastAsia="zh-CN" w:bidi="ar"/>
              </w:rPr>
              <w:br/>
              <w:t>3、支持最大9台设备虚拟化，最大堆叠带宽≥160G；</w:t>
            </w:r>
            <w:r>
              <w:rPr>
                <w:rFonts w:ascii="宋体" w:hAnsi="宋体" w:cs="宋体" w:hint="eastAsia"/>
                <w:color w:val="000000"/>
                <w:sz w:val="20"/>
                <w:szCs w:val="20"/>
                <w:lang w:eastAsia="zh-CN" w:bidi="ar"/>
              </w:rPr>
              <w:br/>
              <w:t>4、支持OPENFLOW 1.3标准支持普通模式和</w:t>
            </w:r>
            <w:proofErr w:type="spellStart"/>
            <w:r>
              <w:rPr>
                <w:rFonts w:ascii="宋体" w:hAnsi="宋体" w:cs="宋体" w:hint="eastAsia"/>
                <w:color w:val="000000"/>
                <w:sz w:val="20"/>
                <w:szCs w:val="20"/>
                <w:lang w:eastAsia="zh-CN" w:bidi="ar"/>
              </w:rPr>
              <w:t>Openflow</w:t>
            </w:r>
            <w:proofErr w:type="spellEnd"/>
            <w:r>
              <w:rPr>
                <w:rFonts w:ascii="宋体" w:hAnsi="宋体" w:cs="宋体" w:hint="eastAsia"/>
                <w:color w:val="000000"/>
                <w:sz w:val="20"/>
                <w:szCs w:val="20"/>
                <w:lang w:eastAsia="zh-CN" w:bidi="ar"/>
              </w:rPr>
              <w:t xml:space="preserve"> 模式切换，支持多控制器（EQUAL模式、主备模式）；</w:t>
            </w:r>
            <w:r>
              <w:rPr>
                <w:rFonts w:ascii="宋体" w:hAnsi="宋体" w:cs="宋体" w:hint="eastAsia"/>
                <w:color w:val="000000"/>
                <w:sz w:val="20"/>
                <w:szCs w:val="20"/>
                <w:lang w:eastAsia="zh-CN" w:bidi="ar"/>
              </w:rPr>
              <w:br/>
              <w:t>5、支持IPv4静态路由、RIP V1/V2、OSPF、BGP、ISIS，支持IPv6静态路由、</w:t>
            </w:r>
            <w:proofErr w:type="spellStart"/>
            <w:r>
              <w:rPr>
                <w:rFonts w:ascii="宋体" w:hAnsi="宋体" w:cs="宋体" w:hint="eastAsia"/>
                <w:color w:val="000000"/>
                <w:sz w:val="20"/>
                <w:szCs w:val="20"/>
                <w:lang w:eastAsia="zh-CN" w:bidi="ar"/>
              </w:rPr>
              <w:t>RIPng</w:t>
            </w:r>
            <w:proofErr w:type="spellEnd"/>
            <w:r>
              <w:rPr>
                <w:rFonts w:ascii="宋体" w:hAnsi="宋体" w:cs="宋体" w:hint="eastAsia"/>
                <w:color w:val="000000"/>
                <w:sz w:val="20"/>
                <w:szCs w:val="20"/>
                <w:lang w:eastAsia="zh-CN" w:bidi="ar"/>
              </w:rPr>
              <w:t>、OSPFv3、BGP4+，支持IPv4和IPv6环境下的策略路由；</w:t>
            </w:r>
            <w:r>
              <w:rPr>
                <w:rFonts w:ascii="宋体" w:hAnsi="宋体" w:cs="宋体" w:hint="eastAsia"/>
                <w:color w:val="000000"/>
                <w:sz w:val="20"/>
                <w:szCs w:val="20"/>
                <w:lang w:eastAsia="zh-CN" w:bidi="ar"/>
              </w:rPr>
              <w:br/>
              <w:t>6、支持VRRPv2/v3（虚拟路由冗余协议)，支持RRPP（快速环网保护协议），环网故障恢复时间不超过200ms；</w:t>
            </w:r>
            <w:r>
              <w:rPr>
                <w:rFonts w:ascii="宋体" w:hAnsi="宋体" w:cs="宋体" w:hint="eastAsia"/>
                <w:color w:val="000000"/>
                <w:sz w:val="20"/>
                <w:szCs w:val="20"/>
                <w:lang w:eastAsia="zh-CN" w:bidi="ar"/>
              </w:rPr>
              <w:br/>
              <w:t>7、支持OAM(802.1AG， 802.3AH)以太网运行、维护和管理标准。</w:t>
            </w:r>
            <w:r>
              <w:rPr>
                <w:rFonts w:ascii="宋体" w:hAnsi="宋体" w:cs="宋体" w:hint="eastAsia"/>
                <w:color w:val="000000"/>
                <w:sz w:val="20"/>
                <w:szCs w:val="20"/>
                <w:lang w:eastAsia="zh-CN" w:bidi="ar"/>
              </w:rPr>
              <w:br/>
              <w:t>8、配置14个万兆多模模块。</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2605E4B"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2</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0E2004"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台</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36EEF8D8" w14:textId="77777777" w:rsidR="005C339D" w:rsidRDefault="005C339D">
            <w:pPr>
              <w:ind w:firstLineChars="0" w:firstLine="0"/>
              <w:rPr>
                <w:rFonts w:ascii="宋体" w:hAnsi="宋体" w:cs="宋体"/>
                <w:color w:val="000000"/>
                <w:sz w:val="20"/>
                <w:szCs w:val="20"/>
              </w:rPr>
            </w:pPr>
          </w:p>
        </w:tc>
      </w:tr>
      <w:tr w:rsidR="005C339D" w14:paraId="01B3547B"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45A60E5B"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4</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E819C7E" w14:textId="77777777" w:rsidR="005C339D" w:rsidRDefault="005C339D">
            <w:pPr>
              <w:ind w:firstLineChars="0" w:firstLine="0"/>
              <w:jc w:val="center"/>
              <w:rPr>
                <w:rFonts w:ascii="宋体" w:hAnsi="宋体" w:cs="宋体"/>
                <w:color w:val="000000"/>
                <w:sz w:val="20"/>
                <w:szCs w:val="20"/>
              </w:rPr>
            </w:pPr>
          </w:p>
        </w:tc>
        <w:tc>
          <w:tcPr>
            <w:tcW w:w="76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D5D42AD"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安全防护</w:t>
            </w: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D3A378" w14:textId="77777777" w:rsidR="005C339D" w:rsidRDefault="00C64A7E">
            <w:pPr>
              <w:spacing w:line="240" w:lineRule="auto"/>
              <w:ind w:firstLineChars="0" w:firstLine="0"/>
              <w:textAlignment w:val="center"/>
              <w:rPr>
                <w:rFonts w:ascii="宋体" w:hAnsi="宋体" w:cs="宋体"/>
                <w:color w:val="000000"/>
                <w:sz w:val="20"/>
                <w:szCs w:val="20"/>
              </w:rPr>
            </w:pPr>
            <w:r>
              <w:rPr>
                <w:rFonts w:ascii="宋体" w:hAnsi="宋体" w:cs="宋体" w:hint="eastAsia"/>
                <w:color w:val="000000"/>
                <w:sz w:val="20"/>
                <w:szCs w:val="20"/>
                <w:lang w:eastAsia="zh-CN" w:bidi="ar"/>
              </w:rPr>
              <w:t>外网准入</w:t>
            </w:r>
            <w:r>
              <w:rPr>
                <w:rFonts w:ascii="宋体" w:hAnsi="宋体" w:cs="宋体" w:hint="eastAsia"/>
                <w:color w:val="000000"/>
                <w:sz w:val="20"/>
                <w:szCs w:val="20"/>
                <w:lang w:eastAsia="zh-CN" w:bidi="ar"/>
              </w:rPr>
              <w:br/>
              <w:t>1.采用主流国产处理器，CPU核心≥8核，CPU</w:t>
            </w:r>
            <w:proofErr w:type="gramStart"/>
            <w:r>
              <w:rPr>
                <w:rFonts w:ascii="宋体" w:hAnsi="宋体" w:cs="宋体" w:hint="eastAsia"/>
                <w:color w:val="000000"/>
                <w:sz w:val="20"/>
                <w:szCs w:val="20"/>
                <w:lang w:eastAsia="zh-CN" w:bidi="ar"/>
              </w:rPr>
              <w:t>线程数</w:t>
            </w:r>
            <w:proofErr w:type="gramEnd"/>
            <w:r>
              <w:rPr>
                <w:rFonts w:ascii="宋体" w:hAnsi="宋体" w:cs="宋体" w:hint="eastAsia"/>
                <w:color w:val="000000"/>
                <w:sz w:val="20"/>
                <w:szCs w:val="20"/>
                <w:lang w:eastAsia="zh-CN" w:bidi="ar"/>
              </w:rPr>
              <w:t>≥16线程，CPU主频≥2.8GHz；内存≥16G；硬盘≥4TB；固定</w:t>
            </w:r>
            <w:proofErr w:type="gramStart"/>
            <w:r>
              <w:rPr>
                <w:rFonts w:ascii="宋体" w:hAnsi="宋体" w:cs="宋体" w:hint="eastAsia"/>
                <w:color w:val="000000"/>
                <w:sz w:val="20"/>
                <w:szCs w:val="20"/>
                <w:lang w:eastAsia="zh-CN" w:bidi="ar"/>
              </w:rPr>
              <w:t>千兆电口</w:t>
            </w:r>
            <w:proofErr w:type="gramEnd"/>
            <w:r>
              <w:rPr>
                <w:rFonts w:ascii="宋体" w:hAnsi="宋体" w:cs="宋体" w:hint="eastAsia"/>
                <w:color w:val="000000"/>
                <w:sz w:val="20"/>
                <w:szCs w:val="20"/>
                <w:lang w:eastAsia="zh-CN" w:bidi="ar"/>
              </w:rPr>
              <w:t>≥6个；冗余电源；</w:t>
            </w:r>
            <w:r>
              <w:rPr>
                <w:rFonts w:ascii="宋体" w:hAnsi="宋体" w:cs="宋体" w:hint="eastAsia"/>
                <w:color w:val="000000"/>
                <w:sz w:val="20"/>
                <w:szCs w:val="20"/>
                <w:lang w:eastAsia="zh-CN" w:bidi="ar"/>
              </w:rPr>
              <w:br/>
              <w:t>2.支持本地账号认证；支持第三方社交媒体对接认证；支持静态密码、动态口令、短信、数字证书、</w:t>
            </w:r>
            <w:proofErr w:type="spellStart"/>
            <w:r>
              <w:rPr>
                <w:rFonts w:ascii="宋体" w:hAnsi="宋体" w:cs="宋体" w:hint="eastAsia"/>
                <w:color w:val="000000"/>
                <w:sz w:val="20"/>
                <w:szCs w:val="20"/>
                <w:lang w:eastAsia="zh-CN" w:bidi="ar"/>
              </w:rPr>
              <w:t>Ukey</w:t>
            </w:r>
            <w:proofErr w:type="spellEnd"/>
            <w:r>
              <w:rPr>
                <w:rFonts w:ascii="宋体" w:hAnsi="宋体" w:cs="宋体" w:hint="eastAsia"/>
                <w:color w:val="000000"/>
                <w:sz w:val="20"/>
                <w:szCs w:val="20"/>
                <w:lang w:eastAsia="zh-CN" w:bidi="ar"/>
              </w:rPr>
              <w:t>等方式的认证组合鉴别；</w:t>
            </w:r>
            <w:proofErr w:type="gramStart"/>
            <w:r>
              <w:rPr>
                <w:rFonts w:ascii="宋体" w:hAnsi="宋体" w:cs="宋体" w:hint="eastAsia"/>
                <w:color w:val="000000"/>
                <w:sz w:val="20"/>
                <w:szCs w:val="20"/>
                <w:lang w:eastAsia="zh-CN" w:bidi="ar"/>
              </w:rPr>
              <w:t>支持国密算法</w:t>
            </w:r>
            <w:proofErr w:type="gramEnd"/>
            <w:r>
              <w:rPr>
                <w:rFonts w:ascii="宋体" w:hAnsi="宋体" w:cs="宋体" w:hint="eastAsia"/>
                <w:color w:val="000000"/>
                <w:sz w:val="20"/>
                <w:szCs w:val="20"/>
                <w:lang w:eastAsia="zh-CN" w:bidi="ar"/>
              </w:rPr>
              <w:t xml:space="preserve">；具有NAT识别和检测机制能够及时发现网内私接的小路由器、无线AP、随身WIFI等NAT设备；具有入网设备自动学习功能，支持IP/MAC/端口三者强制绑定，以及违规终端切换到断网VLAN，防止终端仿冒IP接入网络或移动设备位置。 </w:t>
            </w:r>
            <w:r>
              <w:rPr>
                <w:rFonts w:ascii="宋体" w:hAnsi="宋体" w:cs="宋体" w:hint="eastAsia"/>
                <w:color w:val="000000"/>
                <w:sz w:val="20"/>
                <w:szCs w:val="20"/>
                <w:lang w:eastAsia="zh-CN" w:bidi="ar"/>
              </w:rPr>
              <w:br/>
              <w:t>3.本次配置：配置≥500个终端接入节点授权。</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32E40C"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6375B4"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台</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64A74FF5" w14:textId="77777777" w:rsidR="005C339D" w:rsidRDefault="005C339D">
            <w:pPr>
              <w:ind w:firstLineChars="0" w:firstLine="0"/>
              <w:rPr>
                <w:rFonts w:ascii="宋体" w:hAnsi="宋体" w:cs="宋体"/>
                <w:color w:val="000000"/>
                <w:sz w:val="20"/>
                <w:szCs w:val="20"/>
              </w:rPr>
            </w:pPr>
          </w:p>
        </w:tc>
      </w:tr>
      <w:tr w:rsidR="005C339D" w14:paraId="78F10A2E"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57BCAA6E"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5</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E31D32" w14:textId="77777777" w:rsidR="005C339D" w:rsidRDefault="005C339D">
            <w:pPr>
              <w:ind w:firstLineChars="0" w:firstLine="0"/>
              <w:jc w:val="center"/>
              <w:rPr>
                <w:rFonts w:ascii="宋体" w:hAnsi="宋体" w:cs="宋体"/>
                <w:color w:val="000000"/>
                <w:sz w:val="20"/>
                <w:szCs w:val="20"/>
              </w:rPr>
            </w:pPr>
          </w:p>
        </w:tc>
        <w:tc>
          <w:tcPr>
            <w:tcW w:w="76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E3F2D6" w14:textId="77777777" w:rsidR="005C339D" w:rsidRDefault="005C339D">
            <w:pPr>
              <w:ind w:firstLineChars="0" w:firstLine="0"/>
              <w:jc w:val="center"/>
              <w:rPr>
                <w:rFonts w:ascii="宋体" w:hAnsi="宋体" w:cs="宋体"/>
                <w:color w:val="000000"/>
                <w:sz w:val="20"/>
                <w:szCs w:val="20"/>
              </w:rPr>
            </w:pP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E7D655" w14:textId="77777777" w:rsidR="005C339D" w:rsidRDefault="00C64A7E">
            <w:pPr>
              <w:spacing w:line="240" w:lineRule="auto"/>
              <w:ind w:firstLineChars="0" w:firstLine="0"/>
              <w:textAlignment w:val="center"/>
              <w:rPr>
                <w:rFonts w:ascii="宋体" w:hAnsi="宋体" w:cs="宋体"/>
                <w:color w:val="000000"/>
                <w:sz w:val="20"/>
                <w:szCs w:val="20"/>
              </w:rPr>
            </w:pPr>
            <w:r>
              <w:rPr>
                <w:rFonts w:ascii="宋体" w:hAnsi="宋体" w:cs="宋体" w:hint="eastAsia"/>
                <w:color w:val="000000"/>
                <w:sz w:val="20"/>
                <w:szCs w:val="20"/>
                <w:lang w:eastAsia="zh-CN" w:bidi="ar"/>
              </w:rPr>
              <w:t>内网准入</w:t>
            </w:r>
            <w:r>
              <w:rPr>
                <w:rFonts w:ascii="宋体" w:hAnsi="宋体" w:cs="宋体" w:hint="eastAsia"/>
                <w:color w:val="000000"/>
                <w:sz w:val="20"/>
                <w:szCs w:val="20"/>
                <w:lang w:eastAsia="zh-CN" w:bidi="ar"/>
              </w:rPr>
              <w:br/>
              <w:t>1.采用主流国产处理器，CPU核心≥8核，CPU</w:t>
            </w:r>
            <w:proofErr w:type="gramStart"/>
            <w:r>
              <w:rPr>
                <w:rFonts w:ascii="宋体" w:hAnsi="宋体" w:cs="宋体" w:hint="eastAsia"/>
                <w:color w:val="000000"/>
                <w:sz w:val="20"/>
                <w:szCs w:val="20"/>
                <w:lang w:eastAsia="zh-CN" w:bidi="ar"/>
              </w:rPr>
              <w:t>线程数</w:t>
            </w:r>
            <w:proofErr w:type="gramEnd"/>
            <w:r>
              <w:rPr>
                <w:rFonts w:ascii="宋体" w:hAnsi="宋体" w:cs="宋体" w:hint="eastAsia"/>
                <w:color w:val="000000"/>
                <w:sz w:val="20"/>
                <w:szCs w:val="20"/>
                <w:lang w:eastAsia="zh-CN" w:bidi="ar"/>
              </w:rPr>
              <w:t>≥16线程，CPU主频≥2.8GHz；内存≥16G；硬盘≥4TB；固定</w:t>
            </w:r>
            <w:proofErr w:type="gramStart"/>
            <w:r>
              <w:rPr>
                <w:rFonts w:ascii="宋体" w:hAnsi="宋体" w:cs="宋体" w:hint="eastAsia"/>
                <w:color w:val="000000"/>
                <w:sz w:val="20"/>
                <w:szCs w:val="20"/>
                <w:lang w:eastAsia="zh-CN" w:bidi="ar"/>
              </w:rPr>
              <w:t>千兆电口</w:t>
            </w:r>
            <w:proofErr w:type="gramEnd"/>
            <w:r>
              <w:rPr>
                <w:rFonts w:ascii="宋体" w:hAnsi="宋体" w:cs="宋体" w:hint="eastAsia"/>
                <w:color w:val="000000"/>
                <w:sz w:val="20"/>
                <w:szCs w:val="20"/>
                <w:lang w:eastAsia="zh-CN" w:bidi="ar"/>
              </w:rPr>
              <w:t>≥6个；冗余电源；</w:t>
            </w:r>
            <w:r>
              <w:rPr>
                <w:rFonts w:ascii="宋体" w:hAnsi="宋体" w:cs="宋体" w:hint="eastAsia"/>
                <w:color w:val="000000"/>
                <w:sz w:val="20"/>
                <w:szCs w:val="20"/>
                <w:lang w:eastAsia="zh-CN" w:bidi="ar"/>
              </w:rPr>
              <w:br/>
            </w:r>
            <w:r>
              <w:rPr>
                <w:rFonts w:ascii="宋体" w:hAnsi="宋体" w:cs="宋体" w:hint="eastAsia"/>
                <w:color w:val="000000"/>
                <w:sz w:val="20"/>
                <w:szCs w:val="20"/>
                <w:lang w:eastAsia="zh-CN" w:bidi="ar"/>
              </w:rPr>
              <w:lastRenderedPageBreak/>
              <w:t>2.支持本地账号认证；支持第三方社交媒体对接认证；支持静态密码、动态口令、短信、数字证书、</w:t>
            </w:r>
            <w:proofErr w:type="spellStart"/>
            <w:r>
              <w:rPr>
                <w:rFonts w:ascii="宋体" w:hAnsi="宋体" w:cs="宋体" w:hint="eastAsia"/>
                <w:color w:val="000000"/>
                <w:sz w:val="20"/>
                <w:szCs w:val="20"/>
                <w:lang w:eastAsia="zh-CN" w:bidi="ar"/>
              </w:rPr>
              <w:t>Ukey</w:t>
            </w:r>
            <w:proofErr w:type="spellEnd"/>
            <w:r>
              <w:rPr>
                <w:rFonts w:ascii="宋体" w:hAnsi="宋体" w:cs="宋体" w:hint="eastAsia"/>
                <w:color w:val="000000"/>
                <w:sz w:val="20"/>
                <w:szCs w:val="20"/>
                <w:lang w:eastAsia="zh-CN" w:bidi="ar"/>
              </w:rPr>
              <w:t>等方式的认证组合鉴别；</w:t>
            </w:r>
            <w:proofErr w:type="gramStart"/>
            <w:r>
              <w:rPr>
                <w:rFonts w:ascii="宋体" w:hAnsi="宋体" w:cs="宋体" w:hint="eastAsia"/>
                <w:color w:val="000000"/>
                <w:sz w:val="20"/>
                <w:szCs w:val="20"/>
                <w:lang w:eastAsia="zh-CN" w:bidi="ar"/>
              </w:rPr>
              <w:t>支持国密算法</w:t>
            </w:r>
            <w:proofErr w:type="gramEnd"/>
            <w:r>
              <w:rPr>
                <w:rFonts w:ascii="宋体" w:hAnsi="宋体" w:cs="宋体" w:hint="eastAsia"/>
                <w:color w:val="000000"/>
                <w:sz w:val="20"/>
                <w:szCs w:val="20"/>
                <w:lang w:eastAsia="zh-CN" w:bidi="ar"/>
              </w:rPr>
              <w:t xml:space="preserve">；具有NAT识别和检测机制能够及时发现网内私接的小路由器、无线AP、随身WIFI等NAT设备；具有入网设备自动学习功能，支持IP/MAC/端口三者强制绑定，以及违规终端切换到断网VLAN，防止终端仿冒IP接入网络或移动设备位置。 </w:t>
            </w:r>
            <w:r>
              <w:rPr>
                <w:rFonts w:ascii="宋体" w:hAnsi="宋体" w:cs="宋体" w:hint="eastAsia"/>
                <w:color w:val="000000"/>
                <w:sz w:val="20"/>
                <w:szCs w:val="20"/>
                <w:lang w:eastAsia="zh-CN" w:bidi="ar"/>
              </w:rPr>
              <w:br/>
              <w:t>3.本次配置：配置≥2500个终端接入节点授权。</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2164583"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lastRenderedPageBreak/>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7562C4"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台</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615AF189" w14:textId="77777777" w:rsidR="005C339D" w:rsidRDefault="005C339D">
            <w:pPr>
              <w:ind w:firstLineChars="0" w:firstLine="0"/>
              <w:rPr>
                <w:rFonts w:ascii="宋体" w:hAnsi="宋体" w:cs="宋体"/>
                <w:color w:val="000000"/>
                <w:sz w:val="20"/>
                <w:szCs w:val="20"/>
              </w:rPr>
            </w:pPr>
          </w:p>
        </w:tc>
      </w:tr>
      <w:tr w:rsidR="005C339D" w14:paraId="1AD44A99"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522078C0"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6</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2C54946" w14:textId="77777777" w:rsidR="005C339D" w:rsidRDefault="005C339D">
            <w:pPr>
              <w:ind w:firstLineChars="0" w:firstLine="0"/>
              <w:jc w:val="center"/>
              <w:rPr>
                <w:rFonts w:ascii="宋体" w:hAnsi="宋体" w:cs="宋体"/>
                <w:color w:val="000000"/>
                <w:sz w:val="20"/>
                <w:szCs w:val="20"/>
              </w:rPr>
            </w:pPr>
          </w:p>
        </w:tc>
        <w:tc>
          <w:tcPr>
            <w:tcW w:w="769" w:type="pct"/>
            <w:vMerge w:val="restart"/>
            <w:tcBorders>
              <w:top w:val="single" w:sz="4" w:space="0" w:color="000000"/>
              <w:left w:val="single" w:sz="4" w:space="0" w:color="000000"/>
              <w:bottom w:val="nil"/>
              <w:right w:val="single" w:sz="4" w:space="0" w:color="000000"/>
            </w:tcBorders>
            <w:shd w:val="clear" w:color="auto" w:fill="FFFFFF"/>
            <w:vAlign w:val="center"/>
          </w:tcPr>
          <w:p w14:paraId="2598CF02"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医院接口改造</w:t>
            </w: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4A4BA0" w14:textId="77777777" w:rsidR="005C339D" w:rsidRDefault="00C64A7E">
            <w:pPr>
              <w:spacing w:line="240" w:lineRule="auto"/>
              <w:ind w:firstLineChars="0" w:firstLine="0"/>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影像资源共享中心信息系统</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443967"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5AFD0E"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60AAFDB7" w14:textId="77777777" w:rsidR="005C339D" w:rsidRDefault="005C339D">
            <w:pPr>
              <w:ind w:firstLineChars="0" w:firstLine="0"/>
              <w:rPr>
                <w:rFonts w:ascii="宋体" w:hAnsi="宋体" w:cs="宋体"/>
                <w:color w:val="000000"/>
                <w:sz w:val="20"/>
                <w:szCs w:val="20"/>
              </w:rPr>
            </w:pPr>
          </w:p>
        </w:tc>
      </w:tr>
      <w:tr w:rsidR="005C339D" w14:paraId="5B055546"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5D3E7F63"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7</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A9CE75" w14:textId="77777777" w:rsidR="005C339D" w:rsidRDefault="005C339D">
            <w:pPr>
              <w:ind w:firstLineChars="0" w:firstLine="0"/>
              <w:jc w:val="center"/>
              <w:rPr>
                <w:rFonts w:ascii="宋体" w:hAnsi="宋体" w:cs="宋体"/>
                <w:color w:val="000000"/>
                <w:sz w:val="20"/>
                <w:szCs w:val="20"/>
              </w:rPr>
            </w:pPr>
          </w:p>
        </w:tc>
        <w:tc>
          <w:tcPr>
            <w:tcW w:w="769" w:type="pct"/>
            <w:vMerge/>
            <w:tcBorders>
              <w:top w:val="single" w:sz="4" w:space="0" w:color="000000"/>
              <w:left w:val="single" w:sz="4" w:space="0" w:color="000000"/>
              <w:bottom w:val="nil"/>
              <w:right w:val="single" w:sz="4" w:space="0" w:color="000000"/>
            </w:tcBorders>
            <w:shd w:val="clear" w:color="auto" w:fill="FFFFFF"/>
            <w:vAlign w:val="center"/>
          </w:tcPr>
          <w:p w14:paraId="2A624203" w14:textId="77777777" w:rsidR="005C339D" w:rsidRDefault="005C339D">
            <w:pPr>
              <w:ind w:firstLineChars="0" w:firstLine="0"/>
              <w:jc w:val="center"/>
              <w:rPr>
                <w:rFonts w:ascii="宋体" w:hAnsi="宋体" w:cs="宋体"/>
                <w:color w:val="000000"/>
                <w:sz w:val="20"/>
                <w:szCs w:val="20"/>
              </w:rPr>
            </w:pP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8B28F6" w14:textId="77777777" w:rsidR="005C339D" w:rsidRDefault="00C64A7E">
            <w:pPr>
              <w:spacing w:line="240" w:lineRule="auto"/>
              <w:ind w:firstLineChars="0" w:firstLine="0"/>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心电诊断资源共享中心信息系统</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AF1DDC"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0197F7A"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0D3C3D38" w14:textId="77777777" w:rsidR="005C339D" w:rsidRDefault="005C339D">
            <w:pPr>
              <w:ind w:firstLineChars="0" w:firstLine="0"/>
              <w:rPr>
                <w:rFonts w:ascii="宋体" w:hAnsi="宋体" w:cs="宋体"/>
                <w:color w:val="000000"/>
                <w:sz w:val="20"/>
                <w:szCs w:val="20"/>
              </w:rPr>
            </w:pPr>
          </w:p>
        </w:tc>
      </w:tr>
      <w:tr w:rsidR="005C339D" w14:paraId="06017643"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76A546A7"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8</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D9467E8" w14:textId="77777777" w:rsidR="005C339D" w:rsidRDefault="005C339D">
            <w:pPr>
              <w:ind w:firstLineChars="0" w:firstLine="0"/>
              <w:jc w:val="center"/>
              <w:rPr>
                <w:rFonts w:ascii="宋体" w:hAnsi="宋体" w:cs="宋体"/>
                <w:color w:val="000000"/>
                <w:sz w:val="20"/>
                <w:szCs w:val="20"/>
              </w:rPr>
            </w:pPr>
          </w:p>
        </w:tc>
        <w:tc>
          <w:tcPr>
            <w:tcW w:w="769" w:type="pct"/>
            <w:vMerge/>
            <w:tcBorders>
              <w:top w:val="single" w:sz="4" w:space="0" w:color="000000"/>
              <w:left w:val="single" w:sz="4" w:space="0" w:color="000000"/>
              <w:bottom w:val="nil"/>
              <w:right w:val="single" w:sz="4" w:space="0" w:color="000000"/>
            </w:tcBorders>
            <w:shd w:val="clear" w:color="auto" w:fill="FFFFFF"/>
            <w:vAlign w:val="center"/>
          </w:tcPr>
          <w:p w14:paraId="01631736" w14:textId="77777777" w:rsidR="005C339D" w:rsidRDefault="005C339D">
            <w:pPr>
              <w:ind w:firstLineChars="0" w:firstLine="0"/>
              <w:jc w:val="center"/>
              <w:rPr>
                <w:rFonts w:ascii="宋体" w:hAnsi="宋体" w:cs="宋体"/>
                <w:color w:val="000000"/>
                <w:sz w:val="20"/>
                <w:szCs w:val="20"/>
              </w:rPr>
            </w:pP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7E239F" w14:textId="77777777" w:rsidR="005C339D" w:rsidRDefault="00C64A7E">
            <w:pPr>
              <w:spacing w:line="240" w:lineRule="auto"/>
              <w:ind w:firstLineChars="0" w:firstLine="0"/>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医学检验资源共享中心信息系统</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295CA8"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0D492CB"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16102FAB" w14:textId="77777777" w:rsidR="005C339D" w:rsidRDefault="005C339D">
            <w:pPr>
              <w:ind w:firstLineChars="0" w:firstLine="0"/>
              <w:rPr>
                <w:rFonts w:ascii="宋体" w:hAnsi="宋体" w:cs="宋体"/>
                <w:color w:val="000000"/>
                <w:sz w:val="20"/>
                <w:szCs w:val="20"/>
              </w:rPr>
            </w:pPr>
          </w:p>
        </w:tc>
      </w:tr>
      <w:tr w:rsidR="005C339D" w14:paraId="22E3B387"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0122923B"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9</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6508327" w14:textId="77777777" w:rsidR="005C339D" w:rsidRDefault="005C339D">
            <w:pPr>
              <w:ind w:firstLineChars="0" w:firstLine="0"/>
              <w:jc w:val="center"/>
              <w:rPr>
                <w:rFonts w:ascii="宋体" w:hAnsi="宋体" w:cs="宋体"/>
                <w:color w:val="000000"/>
                <w:sz w:val="20"/>
                <w:szCs w:val="20"/>
              </w:rPr>
            </w:pPr>
          </w:p>
        </w:tc>
        <w:tc>
          <w:tcPr>
            <w:tcW w:w="769" w:type="pct"/>
            <w:vMerge/>
            <w:tcBorders>
              <w:top w:val="single" w:sz="4" w:space="0" w:color="000000"/>
              <w:left w:val="single" w:sz="4" w:space="0" w:color="000000"/>
              <w:bottom w:val="nil"/>
              <w:right w:val="single" w:sz="4" w:space="0" w:color="000000"/>
            </w:tcBorders>
            <w:shd w:val="clear" w:color="auto" w:fill="FFFFFF"/>
            <w:vAlign w:val="center"/>
          </w:tcPr>
          <w:p w14:paraId="79C43EF7" w14:textId="77777777" w:rsidR="005C339D" w:rsidRDefault="005C339D">
            <w:pPr>
              <w:ind w:firstLineChars="0" w:firstLine="0"/>
              <w:jc w:val="center"/>
              <w:rPr>
                <w:rFonts w:ascii="宋体" w:hAnsi="宋体" w:cs="宋体"/>
                <w:color w:val="000000"/>
                <w:sz w:val="20"/>
                <w:szCs w:val="20"/>
              </w:rPr>
            </w:pP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B0803A" w14:textId="77777777" w:rsidR="005C339D" w:rsidRDefault="00C64A7E">
            <w:pPr>
              <w:spacing w:line="240" w:lineRule="auto"/>
              <w:ind w:firstLineChars="0" w:firstLine="0"/>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病理诊断资源共享中心信息系统</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342848"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FA2BB2"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4D6B27D3" w14:textId="77777777" w:rsidR="005C339D" w:rsidRDefault="005C339D">
            <w:pPr>
              <w:ind w:firstLineChars="0" w:firstLine="0"/>
              <w:rPr>
                <w:rFonts w:ascii="宋体" w:hAnsi="宋体" w:cs="宋体"/>
                <w:color w:val="000000"/>
                <w:sz w:val="20"/>
                <w:szCs w:val="20"/>
              </w:rPr>
            </w:pPr>
          </w:p>
        </w:tc>
      </w:tr>
      <w:tr w:rsidR="005C339D" w14:paraId="679FDF45"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146B0EC6"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10</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227567" w14:textId="77777777" w:rsidR="005C339D" w:rsidRDefault="005C339D">
            <w:pPr>
              <w:ind w:firstLineChars="0" w:firstLine="0"/>
              <w:jc w:val="center"/>
              <w:rPr>
                <w:rFonts w:ascii="宋体" w:hAnsi="宋体" w:cs="宋体"/>
                <w:color w:val="000000"/>
                <w:sz w:val="20"/>
                <w:szCs w:val="20"/>
              </w:rPr>
            </w:pPr>
          </w:p>
        </w:tc>
        <w:tc>
          <w:tcPr>
            <w:tcW w:w="769" w:type="pct"/>
            <w:vMerge/>
            <w:tcBorders>
              <w:top w:val="single" w:sz="4" w:space="0" w:color="000000"/>
              <w:left w:val="single" w:sz="4" w:space="0" w:color="000000"/>
              <w:bottom w:val="nil"/>
              <w:right w:val="single" w:sz="4" w:space="0" w:color="000000"/>
            </w:tcBorders>
            <w:shd w:val="clear" w:color="auto" w:fill="FFFFFF"/>
            <w:vAlign w:val="center"/>
          </w:tcPr>
          <w:p w14:paraId="46FEE874" w14:textId="77777777" w:rsidR="005C339D" w:rsidRDefault="005C339D">
            <w:pPr>
              <w:ind w:firstLineChars="0" w:firstLine="0"/>
              <w:jc w:val="center"/>
              <w:rPr>
                <w:rFonts w:ascii="宋体" w:hAnsi="宋体" w:cs="宋体"/>
                <w:color w:val="000000"/>
                <w:sz w:val="20"/>
                <w:szCs w:val="20"/>
              </w:rPr>
            </w:pP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288388" w14:textId="77777777" w:rsidR="005C339D" w:rsidRDefault="00C64A7E">
            <w:pPr>
              <w:spacing w:line="240" w:lineRule="auto"/>
              <w:ind w:firstLineChars="0" w:firstLine="0"/>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远程会诊中心信息系统</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4AC6A1"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B3009B"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222B065D" w14:textId="77777777" w:rsidR="005C339D" w:rsidRDefault="005C339D">
            <w:pPr>
              <w:ind w:firstLineChars="0" w:firstLine="0"/>
              <w:rPr>
                <w:rFonts w:ascii="宋体" w:hAnsi="宋体" w:cs="宋体"/>
                <w:color w:val="000000"/>
                <w:sz w:val="20"/>
                <w:szCs w:val="20"/>
              </w:rPr>
            </w:pPr>
          </w:p>
        </w:tc>
      </w:tr>
      <w:tr w:rsidR="005C339D" w14:paraId="098B2DA6"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7B4550D3"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11</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D3AAB09" w14:textId="77777777" w:rsidR="005C339D" w:rsidRDefault="005C339D">
            <w:pPr>
              <w:ind w:firstLineChars="0" w:firstLine="0"/>
              <w:jc w:val="center"/>
              <w:rPr>
                <w:rFonts w:ascii="宋体" w:hAnsi="宋体" w:cs="宋体"/>
                <w:color w:val="000000"/>
                <w:sz w:val="20"/>
                <w:szCs w:val="20"/>
              </w:rPr>
            </w:pPr>
          </w:p>
        </w:tc>
        <w:tc>
          <w:tcPr>
            <w:tcW w:w="769" w:type="pct"/>
            <w:vMerge/>
            <w:tcBorders>
              <w:top w:val="single" w:sz="4" w:space="0" w:color="000000"/>
              <w:left w:val="single" w:sz="4" w:space="0" w:color="000000"/>
              <w:bottom w:val="nil"/>
              <w:right w:val="single" w:sz="4" w:space="0" w:color="000000"/>
            </w:tcBorders>
            <w:shd w:val="clear" w:color="auto" w:fill="FFFFFF"/>
            <w:vAlign w:val="center"/>
          </w:tcPr>
          <w:p w14:paraId="3EC03FD4" w14:textId="77777777" w:rsidR="005C339D" w:rsidRDefault="005C339D">
            <w:pPr>
              <w:ind w:firstLineChars="0" w:firstLine="0"/>
              <w:jc w:val="center"/>
              <w:rPr>
                <w:rFonts w:ascii="宋体" w:hAnsi="宋体" w:cs="宋体"/>
                <w:color w:val="000000"/>
                <w:sz w:val="20"/>
                <w:szCs w:val="20"/>
              </w:rPr>
            </w:pP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5D6D66" w14:textId="77777777" w:rsidR="005C339D" w:rsidRDefault="00C64A7E">
            <w:pPr>
              <w:spacing w:line="240" w:lineRule="auto"/>
              <w:ind w:firstLineChars="0" w:firstLine="0"/>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双向转诊服务中心信息系统</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3AC389"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6C44C0"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5C963564" w14:textId="77777777" w:rsidR="005C339D" w:rsidRDefault="005C339D">
            <w:pPr>
              <w:ind w:firstLineChars="0" w:firstLine="0"/>
              <w:rPr>
                <w:rFonts w:ascii="宋体" w:hAnsi="宋体" w:cs="宋体"/>
                <w:color w:val="000000"/>
                <w:sz w:val="20"/>
                <w:szCs w:val="20"/>
              </w:rPr>
            </w:pPr>
          </w:p>
        </w:tc>
      </w:tr>
      <w:tr w:rsidR="005C339D" w14:paraId="19E0E9D2"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3B62F77F"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12</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EBD93D5" w14:textId="77777777" w:rsidR="005C339D" w:rsidRDefault="005C339D">
            <w:pPr>
              <w:ind w:firstLineChars="0" w:firstLine="0"/>
              <w:jc w:val="center"/>
              <w:rPr>
                <w:rFonts w:ascii="宋体" w:hAnsi="宋体" w:cs="宋体"/>
                <w:color w:val="000000"/>
                <w:sz w:val="20"/>
                <w:szCs w:val="20"/>
              </w:rPr>
            </w:pPr>
          </w:p>
        </w:tc>
        <w:tc>
          <w:tcPr>
            <w:tcW w:w="769" w:type="pct"/>
            <w:vMerge/>
            <w:tcBorders>
              <w:top w:val="single" w:sz="4" w:space="0" w:color="000000"/>
              <w:left w:val="single" w:sz="4" w:space="0" w:color="000000"/>
              <w:bottom w:val="nil"/>
              <w:right w:val="single" w:sz="4" w:space="0" w:color="000000"/>
            </w:tcBorders>
            <w:shd w:val="clear" w:color="auto" w:fill="FFFFFF"/>
            <w:vAlign w:val="center"/>
          </w:tcPr>
          <w:p w14:paraId="29DD4446" w14:textId="77777777" w:rsidR="005C339D" w:rsidRDefault="005C339D">
            <w:pPr>
              <w:ind w:firstLineChars="0" w:firstLine="0"/>
              <w:jc w:val="center"/>
              <w:rPr>
                <w:rFonts w:ascii="宋体" w:hAnsi="宋体" w:cs="宋体"/>
                <w:color w:val="000000"/>
                <w:sz w:val="20"/>
                <w:szCs w:val="20"/>
              </w:rPr>
            </w:pP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90E881" w14:textId="77777777" w:rsidR="005C339D" w:rsidRDefault="00C64A7E">
            <w:pPr>
              <w:spacing w:line="240" w:lineRule="auto"/>
              <w:ind w:firstLineChars="0" w:firstLine="0"/>
              <w:textAlignment w:val="center"/>
              <w:rPr>
                <w:rFonts w:ascii="宋体" w:hAnsi="宋体" w:cs="宋体"/>
                <w:color w:val="000000"/>
                <w:sz w:val="20"/>
                <w:szCs w:val="20"/>
              </w:rPr>
            </w:pPr>
            <w:r>
              <w:rPr>
                <w:rFonts w:ascii="宋体" w:hAnsi="宋体" w:cs="宋体" w:hint="eastAsia"/>
                <w:color w:val="000000"/>
                <w:sz w:val="20"/>
                <w:szCs w:val="20"/>
                <w:lang w:eastAsia="zh-CN" w:bidi="ar"/>
              </w:rPr>
              <w:t>互联网+诊疗服务</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3463BF"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E369C9"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7D5DFDDC" w14:textId="77777777" w:rsidR="005C339D" w:rsidRDefault="005C339D">
            <w:pPr>
              <w:ind w:firstLineChars="0" w:firstLine="0"/>
              <w:rPr>
                <w:rFonts w:ascii="宋体" w:hAnsi="宋体" w:cs="宋体"/>
                <w:color w:val="000000"/>
                <w:sz w:val="20"/>
                <w:szCs w:val="20"/>
              </w:rPr>
            </w:pPr>
          </w:p>
        </w:tc>
      </w:tr>
      <w:tr w:rsidR="005C339D" w14:paraId="2A270367"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6476CB5E"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13</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64CA30" w14:textId="77777777" w:rsidR="005C339D" w:rsidRDefault="005C339D">
            <w:pPr>
              <w:ind w:firstLineChars="0" w:firstLine="0"/>
              <w:jc w:val="center"/>
              <w:rPr>
                <w:rFonts w:ascii="宋体" w:hAnsi="宋体" w:cs="宋体"/>
                <w:color w:val="000000"/>
                <w:sz w:val="20"/>
                <w:szCs w:val="20"/>
              </w:rPr>
            </w:pPr>
          </w:p>
        </w:tc>
        <w:tc>
          <w:tcPr>
            <w:tcW w:w="769" w:type="pct"/>
            <w:vMerge/>
            <w:tcBorders>
              <w:top w:val="single" w:sz="4" w:space="0" w:color="000000"/>
              <w:left w:val="single" w:sz="4" w:space="0" w:color="000000"/>
              <w:bottom w:val="nil"/>
              <w:right w:val="single" w:sz="4" w:space="0" w:color="000000"/>
            </w:tcBorders>
            <w:shd w:val="clear" w:color="auto" w:fill="FFFFFF"/>
            <w:vAlign w:val="center"/>
          </w:tcPr>
          <w:p w14:paraId="01AD62A4" w14:textId="77777777" w:rsidR="005C339D" w:rsidRDefault="005C339D">
            <w:pPr>
              <w:ind w:firstLineChars="0" w:firstLine="0"/>
              <w:jc w:val="center"/>
              <w:rPr>
                <w:rFonts w:ascii="宋体" w:hAnsi="宋体" w:cs="宋体"/>
                <w:color w:val="000000"/>
                <w:sz w:val="20"/>
                <w:szCs w:val="20"/>
              </w:rPr>
            </w:pP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ADE0D4" w14:textId="77777777" w:rsidR="005C339D" w:rsidRDefault="00C64A7E">
            <w:pPr>
              <w:spacing w:line="240" w:lineRule="auto"/>
              <w:ind w:firstLineChars="0" w:firstLine="0"/>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预约诊疗服务中心信息系统</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970825"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207032"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107D18A4" w14:textId="77777777" w:rsidR="005C339D" w:rsidRDefault="005C339D">
            <w:pPr>
              <w:ind w:firstLineChars="0" w:firstLine="0"/>
              <w:rPr>
                <w:rFonts w:ascii="宋体" w:hAnsi="宋体" w:cs="宋体"/>
                <w:color w:val="000000"/>
                <w:sz w:val="20"/>
                <w:szCs w:val="20"/>
              </w:rPr>
            </w:pPr>
          </w:p>
        </w:tc>
      </w:tr>
      <w:tr w:rsidR="005C339D" w14:paraId="3AAF0C81"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35BA4642"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14</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6262286" w14:textId="77777777" w:rsidR="005C339D" w:rsidRDefault="005C339D">
            <w:pPr>
              <w:ind w:firstLineChars="0" w:firstLine="0"/>
              <w:jc w:val="center"/>
              <w:rPr>
                <w:rFonts w:ascii="宋体" w:hAnsi="宋体" w:cs="宋体"/>
                <w:color w:val="000000"/>
                <w:sz w:val="20"/>
                <w:szCs w:val="20"/>
              </w:rPr>
            </w:pPr>
          </w:p>
        </w:tc>
        <w:tc>
          <w:tcPr>
            <w:tcW w:w="769" w:type="pct"/>
            <w:vMerge/>
            <w:tcBorders>
              <w:top w:val="single" w:sz="4" w:space="0" w:color="000000"/>
              <w:left w:val="single" w:sz="4" w:space="0" w:color="000000"/>
              <w:bottom w:val="nil"/>
              <w:right w:val="single" w:sz="4" w:space="0" w:color="000000"/>
            </w:tcBorders>
            <w:shd w:val="clear" w:color="auto" w:fill="FFFFFF"/>
            <w:vAlign w:val="center"/>
          </w:tcPr>
          <w:p w14:paraId="400752A2" w14:textId="77777777" w:rsidR="005C339D" w:rsidRDefault="005C339D">
            <w:pPr>
              <w:ind w:firstLineChars="0" w:firstLine="0"/>
              <w:jc w:val="center"/>
              <w:rPr>
                <w:rFonts w:ascii="宋体" w:hAnsi="宋体" w:cs="宋体"/>
                <w:color w:val="000000"/>
                <w:sz w:val="20"/>
                <w:szCs w:val="20"/>
              </w:rPr>
            </w:pP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F9F687" w14:textId="77777777" w:rsidR="005C339D" w:rsidRDefault="00C64A7E">
            <w:pPr>
              <w:spacing w:line="240" w:lineRule="auto"/>
              <w:ind w:firstLineChars="0" w:firstLine="0"/>
              <w:textAlignment w:val="center"/>
              <w:rPr>
                <w:rFonts w:ascii="宋体" w:hAnsi="宋体" w:cs="宋体"/>
                <w:color w:val="000000"/>
                <w:sz w:val="20"/>
                <w:szCs w:val="20"/>
              </w:rPr>
            </w:pPr>
            <w:r>
              <w:rPr>
                <w:rFonts w:ascii="宋体" w:hAnsi="宋体" w:cs="宋体" w:hint="eastAsia"/>
                <w:color w:val="000000"/>
                <w:sz w:val="20"/>
                <w:szCs w:val="20"/>
                <w:lang w:eastAsia="zh-CN" w:bidi="ar"/>
              </w:rPr>
              <w:t>共享中心(云)药房</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73858A"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D6D993"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1E659919" w14:textId="77777777" w:rsidR="005C339D" w:rsidRDefault="005C339D">
            <w:pPr>
              <w:ind w:firstLineChars="0" w:firstLine="0"/>
              <w:rPr>
                <w:rFonts w:ascii="宋体" w:hAnsi="宋体" w:cs="宋体"/>
                <w:color w:val="000000"/>
                <w:sz w:val="20"/>
                <w:szCs w:val="20"/>
              </w:rPr>
            </w:pPr>
          </w:p>
        </w:tc>
      </w:tr>
      <w:tr w:rsidR="005C339D" w14:paraId="09DC1731"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687F8215"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15</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AE5BEE" w14:textId="77777777" w:rsidR="005C339D" w:rsidRDefault="005C339D">
            <w:pPr>
              <w:ind w:firstLineChars="0" w:firstLine="0"/>
              <w:jc w:val="center"/>
              <w:rPr>
                <w:rFonts w:ascii="宋体" w:hAnsi="宋体" w:cs="宋体"/>
                <w:color w:val="000000"/>
                <w:sz w:val="20"/>
                <w:szCs w:val="20"/>
              </w:rPr>
            </w:pPr>
          </w:p>
        </w:tc>
        <w:tc>
          <w:tcPr>
            <w:tcW w:w="769" w:type="pct"/>
            <w:vMerge/>
            <w:tcBorders>
              <w:top w:val="single" w:sz="4" w:space="0" w:color="000000"/>
              <w:left w:val="single" w:sz="4" w:space="0" w:color="000000"/>
              <w:bottom w:val="nil"/>
              <w:right w:val="single" w:sz="4" w:space="0" w:color="000000"/>
            </w:tcBorders>
            <w:shd w:val="clear" w:color="auto" w:fill="FFFFFF"/>
            <w:vAlign w:val="center"/>
          </w:tcPr>
          <w:p w14:paraId="0209C6C8" w14:textId="77777777" w:rsidR="005C339D" w:rsidRDefault="005C339D">
            <w:pPr>
              <w:ind w:firstLineChars="0" w:firstLine="0"/>
              <w:jc w:val="center"/>
              <w:rPr>
                <w:rFonts w:ascii="宋体" w:hAnsi="宋体" w:cs="宋体"/>
                <w:color w:val="000000"/>
                <w:sz w:val="20"/>
                <w:szCs w:val="20"/>
              </w:rPr>
            </w:pP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1B89F2" w14:textId="77777777" w:rsidR="005C339D" w:rsidRDefault="00C64A7E">
            <w:pPr>
              <w:spacing w:line="240" w:lineRule="auto"/>
              <w:ind w:firstLineChars="0" w:firstLine="0"/>
              <w:textAlignment w:val="center"/>
              <w:rPr>
                <w:rFonts w:ascii="宋体" w:hAnsi="宋体" w:cs="宋体"/>
                <w:color w:val="000000"/>
                <w:sz w:val="20"/>
                <w:szCs w:val="20"/>
              </w:rPr>
            </w:pPr>
            <w:r>
              <w:rPr>
                <w:rFonts w:ascii="宋体" w:hAnsi="宋体" w:cs="宋体" w:hint="eastAsia"/>
                <w:color w:val="000000"/>
                <w:sz w:val="20"/>
                <w:szCs w:val="20"/>
                <w:lang w:eastAsia="zh-CN" w:bidi="ar"/>
              </w:rPr>
              <w:t>集中审方中心</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87F7F6"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406A31"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40369AC4" w14:textId="77777777" w:rsidR="005C339D" w:rsidRDefault="005C339D">
            <w:pPr>
              <w:ind w:firstLineChars="0" w:firstLine="0"/>
              <w:rPr>
                <w:rFonts w:ascii="宋体" w:hAnsi="宋体" w:cs="宋体"/>
                <w:color w:val="000000"/>
                <w:sz w:val="20"/>
                <w:szCs w:val="20"/>
              </w:rPr>
            </w:pPr>
          </w:p>
        </w:tc>
      </w:tr>
      <w:tr w:rsidR="005C339D" w14:paraId="797C3DEA"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5B7258F0"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lastRenderedPageBreak/>
              <w:t>16</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CCADA7C" w14:textId="77777777" w:rsidR="005C339D" w:rsidRDefault="005C339D">
            <w:pPr>
              <w:ind w:firstLineChars="0" w:firstLine="0"/>
              <w:jc w:val="center"/>
              <w:rPr>
                <w:rFonts w:ascii="宋体" w:hAnsi="宋体" w:cs="宋体"/>
                <w:color w:val="000000"/>
                <w:sz w:val="20"/>
                <w:szCs w:val="20"/>
              </w:rPr>
            </w:pPr>
          </w:p>
        </w:tc>
        <w:tc>
          <w:tcPr>
            <w:tcW w:w="769" w:type="pct"/>
            <w:vMerge/>
            <w:tcBorders>
              <w:top w:val="single" w:sz="4" w:space="0" w:color="000000"/>
              <w:left w:val="single" w:sz="4" w:space="0" w:color="000000"/>
              <w:bottom w:val="nil"/>
              <w:right w:val="single" w:sz="4" w:space="0" w:color="000000"/>
            </w:tcBorders>
            <w:shd w:val="clear" w:color="auto" w:fill="FFFFFF"/>
            <w:vAlign w:val="center"/>
          </w:tcPr>
          <w:p w14:paraId="1D2CA516" w14:textId="77777777" w:rsidR="005C339D" w:rsidRDefault="005C339D">
            <w:pPr>
              <w:ind w:firstLineChars="0" w:firstLine="0"/>
              <w:jc w:val="center"/>
              <w:rPr>
                <w:rFonts w:ascii="宋体" w:hAnsi="宋体" w:cs="宋体"/>
                <w:color w:val="000000"/>
                <w:sz w:val="20"/>
                <w:szCs w:val="20"/>
              </w:rPr>
            </w:pP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C5EEE5" w14:textId="77777777" w:rsidR="005C339D" w:rsidRDefault="00C64A7E">
            <w:pPr>
              <w:spacing w:line="240" w:lineRule="auto"/>
              <w:ind w:firstLineChars="0" w:firstLine="0"/>
              <w:textAlignment w:val="center"/>
              <w:rPr>
                <w:rFonts w:ascii="宋体" w:hAnsi="宋体" w:cs="宋体"/>
                <w:color w:val="000000"/>
                <w:sz w:val="20"/>
                <w:szCs w:val="20"/>
                <w:lang w:eastAsia="zh-CN"/>
              </w:rPr>
            </w:pPr>
            <w:proofErr w:type="gramStart"/>
            <w:r>
              <w:rPr>
                <w:rFonts w:ascii="宋体" w:hAnsi="宋体" w:cs="宋体" w:hint="eastAsia"/>
                <w:color w:val="000000"/>
                <w:sz w:val="20"/>
                <w:szCs w:val="20"/>
                <w:lang w:eastAsia="zh-CN" w:bidi="ar"/>
              </w:rPr>
              <w:t>医</w:t>
            </w:r>
            <w:proofErr w:type="gramEnd"/>
            <w:r>
              <w:rPr>
                <w:rFonts w:ascii="宋体" w:hAnsi="宋体" w:cs="宋体" w:hint="eastAsia"/>
                <w:color w:val="000000"/>
                <w:sz w:val="20"/>
                <w:szCs w:val="20"/>
                <w:lang w:eastAsia="zh-CN" w:bidi="ar"/>
              </w:rPr>
              <w:t>共体人财物协同管理</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6A9FFB"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884364"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2F8E19B0" w14:textId="77777777" w:rsidR="005C339D" w:rsidRDefault="005C339D">
            <w:pPr>
              <w:ind w:firstLineChars="0" w:firstLine="0"/>
              <w:rPr>
                <w:rFonts w:ascii="宋体" w:hAnsi="宋体" w:cs="宋体"/>
                <w:color w:val="000000"/>
                <w:sz w:val="20"/>
                <w:szCs w:val="20"/>
              </w:rPr>
            </w:pPr>
          </w:p>
        </w:tc>
      </w:tr>
      <w:tr w:rsidR="005C339D" w14:paraId="454DFF38"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2E603711"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17</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2D40CC" w14:textId="77777777" w:rsidR="005C339D" w:rsidRDefault="005C339D">
            <w:pPr>
              <w:ind w:firstLineChars="0" w:firstLine="0"/>
              <w:jc w:val="center"/>
              <w:rPr>
                <w:rFonts w:ascii="宋体" w:hAnsi="宋体" w:cs="宋体"/>
                <w:color w:val="000000"/>
                <w:sz w:val="20"/>
                <w:szCs w:val="20"/>
              </w:rPr>
            </w:pPr>
          </w:p>
        </w:tc>
        <w:tc>
          <w:tcPr>
            <w:tcW w:w="769" w:type="pct"/>
            <w:vMerge/>
            <w:tcBorders>
              <w:top w:val="single" w:sz="4" w:space="0" w:color="000000"/>
              <w:left w:val="single" w:sz="4" w:space="0" w:color="000000"/>
              <w:bottom w:val="nil"/>
              <w:right w:val="single" w:sz="4" w:space="0" w:color="000000"/>
            </w:tcBorders>
            <w:shd w:val="clear" w:color="auto" w:fill="FFFFFF"/>
            <w:vAlign w:val="center"/>
          </w:tcPr>
          <w:p w14:paraId="2F1B9FBD" w14:textId="77777777" w:rsidR="005C339D" w:rsidRDefault="005C339D">
            <w:pPr>
              <w:ind w:firstLineChars="0" w:firstLine="0"/>
              <w:jc w:val="center"/>
              <w:rPr>
                <w:rFonts w:ascii="宋体" w:hAnsi="宋体" w:cs="宋体"/>
                <w:color w:val="000000"/>
                <w:sz w:val="20"/>
                <w:szCs w:val="20"/>
              </w:rPr>
            </w:pP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CBD007" w14:textId="77777777" w:rsidR="005C339D" w:rsidRDefault="00C64A7E">
            <w:pPr>
              <w:spacing w:line="240" w:lineRule="auto"/>
              <w:ind w:firstLineChars="0" w:firstLine="0"/>
              <w:textAlignment w:val="center"/>
              <w:rPr>
                <w:rFonts w:ascii="宋体" w:hAnsi="宋体" w:cs="宋体"/>
                <w:color w:val="000000"/>
                <w:sz w:val="20"/>
                <w:szCs w:val="20"/>
              </w:rPr>
            </w:pPr>
            <w:proofErr w:type="gramStart"/>
            <w:r>
              <w:rPr>
                <w:rFonts w:ascii="宋体" w:hAnsi="宋体" w:cs="宋体" w:hint="eastAsia"/>
                <w:color w:val="000000"/>
                <w:sz w:val="20"/>
                <w:szCs w:val="20"/>
                <w:lang w:eastAsia="zh-CN" w:bidi="ar"/>
              </w:rPr>
              <w:t>医</w:t>
            </w:r>
            <w:proofErr w:type="gramEnd"/>
            <w:r>
              <w:rPr>
                <w:rFonts w:ascii="宋体" w:hAnsi="宋体" w:cs="宋体" w:hint="eastAsia"/>
                <w:color w:val="000000"/>
                <w:sz w:val="20"/>
                <w:szCs w:val="20"/>
                <w:lang w:eastAsia="zh-CN" w:bidi="ar"/>
              </w:rPr>
              <w:t>共</w:t>
            </w:r>
            <w:proofErr w:type="gramStart"/>
            <w:r>
              <w:rPr>
                <w:rFonts w:ascii="宋体" w:hAnsi="宋体" w:cs="宋体" w:hint="eastAsia"/>
                <w:color w:val="000000"/>
                <w:sz w:val="20"/>
                <w:szCs w:val="20"/>
                <w:lang w:eastAsia="zh-CN" w:bidi="ar"/>
              </w:rPr>
              <w:t>体基础</w:t>
            </w:r>
            <w:proofErr w:type="gramEnd"/>
            <w:r>
              <w:rPr>
                <w:rFonts w:ascii="宋体" w:hAnsi="宋体" w:cs="宋体" w:hint="eastAsia"/>
                <w:color w:val="000000"/>
                <w:sz w:val="20"/>
                <w:szCs w:val="20"/>
                <w:lang w:eastAsia="zh-CN" w:bidi="ar"/>
              </w:rPr>
              <w:t>平台服务</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2F8897E"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BF5E4B"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3F9153F0" w14:textId="77777777" w:rsidR="005C339D" w:rsidRDefault="005C339D">
            <w:pPr>
              <w:ind w:firstLineChars="0" w:firstLine="0"/>
              <w:rPr>
                <w:rFonts w:ascii="宋体" w:hAnsi="宋体" w:cs="宋体"/>
                <w:color w:val="000000"/>
                <w:sz w:val="20"/>
                <w:szCs w:val="20"/>
              </w:rPr>
            </w:pPr>
          </w:p>
        </w:tc>
      </w:tr>
      <w:tr w:rsidR="005C339D" w14:paraId="039ED56C"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5C44E9CC"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18</w:t>
            </w:r>
          </w:p>
        </w:tc>
        <w:tc>
          <w:tcPr>
            <w:tcW w:w="508"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ACA2ADF"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中医院</w:t>
            </w:r>
          </w:p>
        </w:tc>
        <w:tc>
          <w:tcPr>
            <w:tcW w:w="76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DB9F35" w14:textId="77777777" w:rsidR="005C339D" w:rsidRDefault="00C64A7E">
            <w:pPr>
              <w:spacing w:line="240" w:lineRule="auto"/>
              <w:ind w:firstLineChars="0" w:firstLine="0"/>
              <w:jc w:val="center"/>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超融合一体机（国产化）</w:t>
            </w:r>
          </w:p>
        </w:tc>
        <w:tc>
          <w:tcPr>
            <w:tcW w:w="215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7760D6" w14:textId="77777777" w:rsidR="005C339D" w:rsidRDefault="00C64A7E">
            <w:pPr>
              <w:spacing w:line="240" w:lineRule="auto"/>
              <w:ind w:firstLineChars="0" w:firstLine="0"/>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1.处理器：≥2颗C86架构国产处理器，主频≥2.4GHz，≥24核，缓存≥64MB；</w:t>
            </w:r>
            <w:r>
              <w:rPr>
                <w:rFonts w:ascii="宋体" w:hAnsi="宋体" w:cs="宋体" w:hint="eastAsia"/>
                <w:color w:val="000000"/>
                <w:sz w:val="20"/>
                <w:szCs w:val="20"/>
                <w:lang w:eastAsia="zh-CN" w:bidi="ar"/>
              </w:rPr>
              <w:br/>
              <w:t>2.内存容量：≥384G DDR5；</w:t>
            </w:r>
            <w:r>
              <w:rPr>
                <w:rFonts w:ascii="宋体" w:hAnsi="宋体" w:cs="宋体" w:hint="eastAsia"/>
                <w:color w:val="000000"/>
                <w:sz w:val="20"/>
                <w:szCs w:val="20"/>
                <w:lang w:eastAsia="zh-CN" w:bidi="ar"/>
              </w:rPr>
              <w:br/>
              <w:t>3.配备≥2块480G SSD系统盘；</w:t>
            </w:r>
            <w:r>
              <w:rPr>
                <w:rFonts w:ascii="宋体" w:hAnsi="宋体" w:cs="宋体" w:hint="eastAsia"/>
                <w:color w:val="000000"/>
                <w:sz w:val="20"/>
                <w:szCs w:val="20"/>
                <w:lang w:eastAsia="zh-CN" w:bidi="ar"/>
              </w:rPr>
              <w:br/>
              <w:t xml:space="preserve">4.配置≥1块1.92T </w:t>
            </w:r>
            <w:proofErr w:type="spellStart"/>
            <w:r>
              <w:rPr>
                <w:rFonts w:ascii="宋体" w:hAnsi="宋体" w:cs="宋体" w:hint="eastAsia"/>
                <w:color w:val="000000"/>
                <w:sz w:val="20"/>
                <w:szCs w:val="20"/>
                <w:lang w:eastAsia="zh-CN" w:bidi="ar"/>
              </w:rPr>
              <w:t>NVMe</w:t>
            </w:r>
            <w:proofErr w:type="spellEnd"/>
            <w:r>
              <w:rPr>
                <w:rFonts w:ascii="宋体" w:hAnsi="宋体" w:cs="宋体" w:hint="eastAsia"/>
                <w:color w:val="000000"/>
                <w:sz w:val="20"/>
                <w:szCs w:val="20"/>
                <w:lang w:eastAsia="zh-CN" w:bidi="ar"/>
              </w:rPr>
              <w:t xml:space="preserve"> SSD缓存盘；</w:t>
            </w:r>
            <w:r>
              <w:rPr>
                <w:rFonts w:ascii="宋体" w:hAnsi="宋体" w:cs="宋体" w:hint="eastAsia"/>
                <w:color w:val="000000"/>
                <w:sz w:val="20"/>
                <w:szCs w:val="20"/>
                <w:lang w:eastAsia="zh-CN" w:bidi="ar"/>
              </w:rPr>
              <w:br/>
              <w:t>5.配置≥4*16TB SATA硬盘；</w:t>
            </w:r>
            <w:r>
              <w:rPr>
                <w:rFonts w:ascii="宋体" w:hAnsi="宋体" w:cs="宋体" w:hint="eastAsia"/>
                <w:color w:val="000000"/>
                <w:sz w:val="20"/>
                <w:szCs w:val="20"/>
                <w:lang w:eastAsia="zh-CN" w:bidi="ar"/>
              </w:rPr>
              <w:br/>
              <w:t>6.接口：</w:t>
            </w:r>
            <w:proofErr w:type="gramStart"/>
            <w:r>
              <w:rPr>
                <w:rFonts w:ascii="宋体" w:hAnsi="宋体" w:cs="宋体" w:hint="eastAsia"/>
                <w:color w:val="000000"/>
                <w:sz w:val="20"/>
                <w:szCs w:val="20"/>
                <w:lang w:eastAsia="zh-CN" w:bidi="ar"/>
              </w:rPr>
              <w:t>千兆电口</w:t>
            </w:r>
            <w:proofErr w:type="gramEnd"/>
            <w:r>
              <w:rPr>
                <w:rFonts w:ascii="宋体" w:hAnsi="宋体" w:cs="宋体" w:hint="eastAsia"/>
                <w:color w:val="000000"/>
                <w:sz w:val="20"/>
                <w:szCs w:val="20"/>
                <w:lang w:eastAsia="zh-CN" w:bidi="ar"/>
              </w:rPr>
              <w:t>≥4，</w:t>
            </w:r>
            <w:proofErr w:type="gramStart"/>
            <w:r>
              <w:rPr>
                <w:rFonts w:ascii="宋体" w:hAnsi="宋体" w:cs="宋体" w:hint="eastAsia"/>
                <w:color w:val="000000"/>
                <w:sz w:val="20"/>
                <w:szCs w:val="20"/>
                <w:lang w:eastAsia="zh-CN" w:bidi="ar"/>
              </w:rPr>
              <w:t>万兆光口</w:t>
            </w:r>
            <w:proofErr w:type="gramEnd"/>
            <w:r>
              <w:rPr>
                <w:rFonts w:ascii="宋体" w:hAnsi="宋体" w:cs="宋体" w:hint="eastAsia"/>
                <w:color w:val="000000"/>
                <w:sz w:val="20"/>
                <w:szCs w:val="20"/>
                <w:lang w:eastAsia="zh-CN" w:bidi="ar"/>
              </w:rPr>
              <w:t>≥4；</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CACE81"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3</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60FFC1"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台</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61408799" w14:textId="77777777" w:rsidR="005C339D" w:rsidRDefault="005C339D">
            <w:pPr>
              <w:ind w:firstLineChars="0" w:firstLine="0"/>
              <w:rPr>
                <w:rFonts w:ascii="宋体" w:hAnsi="宋体" w:cs="宋体"/>
                <w:color w:val="000000"/>
                <w:sz w:val="20"/>
                <w:szCs w:val="20"/>
              </w:rPr>
            </w:pPr>
          </w:p>
        </w:tc>
      </w:tr>
      <w:tr w:rsidR="005C339D" w14:paraId="08EE652B"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7F6E45BB"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19</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4760B4C" w14:textId="77777777" w:rsidR="005C339D" w:rsidRDefault="005C339D">
            <w:pPr>
              <w:ind w:firstLineChars="0" w:firstLine="0"/>
              <w:jc w:val="center"/>
              <w:rPr>
                <w:rFonts w:ascii="宋体" w:hAnsi="宋体" w:cs="宋体"/>
                <w:color w:val="000000"/>
                <w:sz w:val="20"/>
                <w:szCs w:val="20"/>
              </w:rPr>
            </w:pPr>
          </w:p>
        </w:tc>
        <w:tc>
          <w:tcPr>
            <w:tcW w:w="7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9C3FE4"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超融合软件</w:t>
            </w: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4C1381" w14:textId="77777777" w:rsidR="005C339D" w:rsidRDefault="00C64A7E">
            <w:pPr>
              <w:spacing w:line="240" w:lineRule="auto"/>
              <w:ind w:firstLineChars="0" w:firstLine="0"/>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1.通过超融合管理平台上即可实现对计算、存储、网络、安全等资源的统一管理运维;</w:t>
            </w:r>
            <w:r>
              <w:rPr>
                <w:rFonts w:ascii="宋体" w:hAnsi="宋体" w:cs="宋体" w:hint="eastAsia"/>
                <w:color w:val="000000"/>
                <w:sz w:val="20"/>
                <w:szCs w:val="20"/>
                <w:lang w:eastAsia="zh-CN" w:bidi="ar"/>
              </w:rPr>
              <w:br/>
              <w:t>2.配置一键秒级创建虚机、扩容节点自动发现、可视化实时监控中心（对硬件可靠性、超融合系统可靠性、服务可靠性三大层面进行实时监控和分层监控）、一键切换展示大屏、一键健康巡检、一键存储清理、一键资源导出、</w:t>
            </w:r>
            <w:proofErr w:type="gramStart"/>
            <w:r>
              <w:rPr>
                <w:rFonts w:ascii="宋体" w:hAnsi="宋体" w:cs="宋体" w:hint="eastAsia"/>
                <w:color w:val="000000"/>
                <w:sz w:val="20"/>
                <w:szCs w:val="20"/>
                <w:lang w:eastAsia="zh-CN" w:bidi="ar"/>
              </w:rPr>
              <w:t>一键虚机还原</w:t>
            </w:r>
            <w:proofErr w:type="gramEnd"/>
            <w:r>
              <w:rPr>
                <w:rFonts w:ascii="宋体" w:hAnsi="宋体" w:cs="宋体" w:hint="eastAsia"/>
                <w:color w:val="000000"/>
                <w:sz w:val="20"/>
                <w:szCs w:val="20"/>
                <w:lang w:eastAsia="zh-CN" w:bidi="ar"/>
              </w:rPr>
              <w:t>、一键僵尸</w:t>
            </w:r>
            <w:proofErr w:type="gramStart"/>
            <w:r>
              <w:rPr>
                <w:rFonts w:ascii="宋体" w:hAnsi="宋体" w:cs="宋体" w:hint="eastAsia"/>
                <w:color w:val="000000"/>
                <w:sz w:val="20"/>
                <w:szCs w:val="20"/>
                <w:lang w:eastAsia="zh-CN" w:bidi="ar"/>
              </w:rPr>
              <w:t>虚机管理</w:t>
            </w:r>
            <w:proofErr w:type="gramEnd"/>
            <w:r>
              <w:rPr>
                <w:rFonts w:ascii="宋体" w:hAnsi="宋体" w:cs="宋体" w:hint="eastAsia"/>
                <w:color w:val="000000"/>
                <w:sz w:val="20"/>
                <w:szCs w:val="20"/>
                <w:lang w:eastAsia="zh-CN" w:bidi="ar"/>
              </w:rPr>
              <w:t>;</w:t>
            </w:r>
            <w:r>
              <w:rPr>
                <w:rFonts w:ascii="宋体" w:hAnsi="宋体" w:cs="宋体" w:hint="eastAsia"/>
                <w:color w:val="000000"/>
                <w:sz w:val="20"/>
                <w:szCs w:val="20"/>
                <w:lang w:eastAsia="zh-CN" w:bidi="ar"/>
              </w:rPr>
              <w:br/>
              <w:t>3.通过虚拟化技术将物理服务器虚拟化为一个逻辑计算资源池。虚拟机可以实现</w:t>
            </w:r>
            <w:proofErr w:type="gramStart"/>
            <w:r>
              <w:rPr>
                <w:rFonts w:ascii="宋体" w:hAnsi="宋体" w:cs="宋体" w:hint="eastAsia"/>
                <w:color w:val="000000"/>
                <w:sz w:val="20"/>
                <w:szCs w:val="20"/>
                <w:lang w:eastAsia="zh-CN" w:bidi="ar"/>
              </w:rPr>
              <w:t>物理机</w:t>
            </w:r>
            <w:proofErr w:type="gramEnd"/>
            <w:r>
              <w:rPr>
                <w:rFonts w:ascii="宋体" w:hAnsi="宋体" w:cs="宋体" w:hint="eastAsia"/>
                <w:color w:val="000000"/>
                <w:sz w:val="20"/>
                <w:szCs w:val="20"/>
                <w:lang w:eastAsia="zh-CN" w:bidi="ar"/>
              </w:rPr>
              <w:t>的全部功能，具有自己的资源（内存、CPU、网卡、存储），可以指定单独的IP地址、MAC地址等。</w:t>
            </w:r>
            <w:r>
              <w:rPr>
                <w:rFonts w:ascii="宋体" w:hAnsi="宋体" w:cs="宋体" w:hint="eastAsia"/>
                <w:color w:val="000000"/>
                <w:sz w:val="20"/>
                <w:szCs w:val="20"/>
                <w:lang w:eastAsia="zh-CN" w:bidi="ar"/>
              </w:rPr>
              <w:br/>
              <w:t>4.采用软件定义存储架构，把所有服务器硬盘组织成一个虚拟存储资源池。</w:t>
            </w:r>
            <w:r>
              <w:rPr>
                <w:rFonts w:ascii="宋体" w:hAnsi="宋体" w:cs="宋体" w:hint="eastAsia"/>
                <w:color w:val="000000"/>
                <w:sz w:val="20"/>
                <w:szCs w:val="20"/>
                <w:lang w:eastAsia="zh-CN" w:bidi="ar"/>
              </w:rPr>
              <w:br/>
              <w:t>5.支持在同一节点同时提供分布式块、对象、NAS存储服务，支持多副本和</w:t>
            </w:r>
            <w:proofErr w:type="gramStart"/>
            <w:r>
              <w:rPr>
                <w:rFonts w:ascii="宋体" w:hAnsi="宋体" w:cs="宋体" w:hint="eastAsia"/>
                <w:color w:val="000000"/>
                <w:sz w:val="20"/>
                <w:szCs w:val="20"/>
                <w:lang w:eastAsia="zh-CN" w:bidi="ar"/>
              </w:rPr>
              <w:t>纠删码保护</w:t>
            </w:r>
            <w:proofErr w:type="gramEnd"/>
            <w:r>
              <w:rPr>
                <w:rFonts w:ascii="宋体" w:hAnsi="宋体" w:cs="宋体" w:hint="eastAsia"/>
                <w:color w:val="000000"/>
                <w:sz w:val="20"/>
                <w:szCs w:val="20"/>
                <w:lang w:eastAsia="zh-CN" w:bidi="ar"/>
              </w:rPr>
              <w:t>机制。</w:t>
            </w:r>
            <w:r>
              <w:rPr>
                <w:rFonts w:ascii="宋体" w:hAnsi="宋体" w:cs="宋体" w:hint="eastAsia"/>
                <w:color w:val="000000"/>
                <w:sz w:val="20"/>
                <w:szCs w:val="20"/>
                <w:lang w:eastAsia="zh-CN" w:bidi="ar"/>
              </w:rPr>
              <w:br/>
              <w:t>6.同一硬盘</w:t>
            </w:r>
            <w:proofErr w:type="gramStart"/>
            <w:r>
              <w:rPr>
                <w:rFonts w:ascii="宋体" w:hAnsi="宋体" w:cs="宋体" w:hint="eastAsia"/>
                <w:color w:val="000000"/>
                <w:sz w:val="20"/>
                <w:szCs w:val="20"/>
                <w:lang w:eastAsia="zh-CN" w:bidi="ar"/>
              </w:rPr>
              <w:t>池支持</w:t>
            </w:r>
            <w:proofErr w:type="gramEnd"/>
            <w:r>
              <w:rPr>
                <w:rFonts w:ascii="宋体" w:hAnsi="宋体" w:cs="宋体" w:hint="eastAsia"/>
                <w:color w:val="000000"/>
                <w:sz w:val="20"/>
                <w:szCs w:val="20"/>
                <w:lang w:eastAsia="zh-CN" w:bidi="ar"/>
              </w:rPr>
              <w:t>配置不同冗余策略、支持2~5副本数用户自定义、支持故障域和保护域设置、支持厚/精简配置、块存储支持快照功能、数据落盘的时候就自动平衡、存储集群规模支持≥256个节点，数据重构速率快于30min/T。</w:t>
            </w:r>
            <w:r>
              <w:rPr>
                <w:rFonts w:ascii="宋体" w:hAnsi="宋体" w:cs="宋体" w:hint="eastAsia"/>
                <w:color w:val="000000"/>
                <w:sz w:val="20"/>
                <w:szCs w:val="20"/>
                <w:lang w:eastAsia="zh-CN" w:bidi="ar"/>
              </w:rPr>
              <w:br/>
              <w:t>7.本次配置≥1颗CPU超融合管理授权，≥1颗CPU计算虚拟化</w:t>
            </w:r>
            <w:r>
              <w:rPr>
                <w:rFonts w:ascii="宋体" w:hAnsi="宋体" w:cs="宋体" w:hint="eastAsia"/>
                <w:color w:val="000000"/>
                <w:sz w:val="20"/>
                <w:szCs w:val="20"/>
                <w:lang w:eastAsia="zh-CN" w:bidi="ar"/>
              </w:rPr>
              <w:lastRenderedPageBreak/>
              <w:t>授权，≥1颗CPU存储虚拟化授权。</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94F124"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lastRenderedPageBreak/>
              <w:t>6</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F3AB2D"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套</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6BFAA08E" w14:textId="77777777" w:rsidR="005C339D" w:rsidRDefault="005C339D">
            <w:pPr>
              <w:ind w:firstLineChars="0" w:firstLine="0"/>
              <w:rPr>
                <w:rFonts w:ascii="宋体" w:hAnsi="宋体" w:cs="宋体"/>
                <w:color w:val="000000"/>
                <w:sz w:val="20"/>
                <w:szCs w:val="20"/>
              </w:rPr>
            </w:pPr>
          </w:p>
        </w:tc>
      </w:tr>
      <w:tr w:rsidR="005C339D" w14:paraId="6A130F89"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3CABE695"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20</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9B9B24E" w14:textId="77777777" w:rsidR="005C339D" w:rsidRDefault="005C339D">
            <w:pPr>
              <w:ind w:firstLineChars="0" w:firstLine="0"/>
              <w:jc w:val="center"/>
              <w:rPr>
                <w:rFonts w:ascii="宋体" w:hAnsi="宋体" w:cs="宋体"/>
                <w:color w:val="000000"/>
                <w:sz w:val="20"/>
                <w:szCs w:val="20"/>
              </w:rPr>
            </w:pPr>
          </w:p>
        </w:tc>
        <w:tc>
          <w:tcPr>
            <w:tcW w:w="7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FA1B73"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交换机</w:t>
            </w: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FBDEB3" w14:textId="77777777" w:rsidR="005C339D" w:rsidRDefault="00C64A7E">
            <w:pPr>
              <w:spacing w:line="240" w:lineRule="auto"/>
              <w:ind w:firstLineChars="0" w:firstLine="0"/>
              <w:textAlignment w:val="center"/>
              <w:rPr>
                <w:rFonts w:ascii="宋体" w:hAnsi="宋体" w:cs="宋体"/>
                <w:color w:val="000000"/>
                <w:sz w:val="20"/>
                <w:szCs w:val="20"/>
              </w:rPr>
            </w:pPr>
            <w:r>
              <w:rPr>
                <w:rFonts w:ascii="宋体" w:hAnsi="宋体" w:cs="宋体" w:hint="eastAsia"/>
                <w:color w:val="000000"/>
                <w:sz w:val="20"/>
                <w:szCs w:val="20"/>
                <w:lang w:eastAsia="zh-CN" w:bidi="ar"/>
              </w:rPr>
              <w:t>1、性能：交换容量≥2.56Tbps， 转发率≥220Mpps；</w:t>
            </w:r>
            <w:r>
              <w:rPr>
                <w:rFonts w:ascii="宋体" w:hAnsi="宋体" w:cs="宋体" w:hint="eastAsia"/>
                <w:color w:val="000000"/>
                <w:sz w:val="20"/>
                <w:szCs w:val="20"/>
                <w:lang w:eastAsia="zh-CN" w:bidi="ar"/>
              </w:rPr>
              <w:br/>
              <w:t>2、接口：≥8</w:t>
            </w:r>
            <w:proofErr w:type="gramStart"/>
            <w:r>
              <w:rPr>
                <w:rFonts w:ascii="宋体" w:hAnsi="宋体" w:cs="宋体" w:hint="eastAsia"/>
                <w:color w:val="000000"/>
                <w:sz w:val="20"/>
                <w:szCs w:val="20"/>
                <w:lang w:eastAsia="zh-CN" w:bidi="ar"/>
              </w:rPr>
              <w:t>千兆电</w:t>
            </w:r>
            <w:proofErr w:type="gramEnd"/>
            <w:r>
              <w:rPr>
                <w:rFonts w:ascii="宋体" w:hAnsi="宋体" w:cs="宋体" w:hint="eastAsia"/>
                <w:color w:val="000000"/>
                <w:sz w:val="20"/>
                <w:szCs w:val="20"/>
                <w:lang w:eastAsia="zh-CN" w:bidi="ar"/>
              </w:rPr>
              <w:t>+14</w:t>
            </w:r>
            <w:proofErr w:type="gramStart"/>
            <w:r>
              <w:rPr>
                <w:rFonts w:ascii="宋体" w:hAnsi="宋体" w:cs="宋体" w:hint="eastAsia"/>
                <w:color w:val="000000"/>
                <w:sz w:val="20"/>
                <w:szCs w:val="20"/>
                <w:lang w:eastAsia="zh-CN" w:bidi="ar"/>
              </w:rPr>
              <w:t>万兆</w:t>
            </w:r>
            <w:proofErr w:type="gramEnd"/>
            <w:r>
              <w:rPr>
                <w:rFonts w:ascii="宋体" w:hAnsi="宋体" w:cs="宋体" w:hint="eastAsia"/>
                <w:color w:val="000000"/>
                <w:sz w:val="20"/>
                <w:szCs w:val="20"/>
                <w:lang w:eastAsia="zh-CN" w:bidi="ar"/>
              </w:rPr>
              <w:t>光+1USB；</w:t>
            </w:r>
            <w:r>
              <w:rPr>
                <w:rFonts w:ascii="宋体" w:hAnsi="宋体" w:cs="宋体" w:hint="eastAsia"/>
                <w:color w:val="000000"/>
                <w:sz w:val="20"/>
                <w:szCs w:val="20"/>
                <w:lang w:eastAsia="zh-CN" w:bidi="ar"/>
              </w:rPr>
              <w:br/>
              <w:t>3、支持最大9台设备虚拟化，最大堆叠带宽≥160G；</w:t>
            </w:r>
            <w:r>
              <w:rPr>
                <w:rFonts w:ascii="宋体" w:hAnsi="宋体" w:cs="宋体" w:hint="eastAsia"/>
                <w:color w:val="000000"/>
                <w:sz w:val="20"/>
                <w:szCs w:val="20"/>
                <w:lang w:eastAsia="zh-CN" w:bidi="ar"/>
              </w:rPr>
              <w:br/>
              <w:t>4、支持OPENFLOW 1.3标准支持普通模式和</w:t>
            </w:r>
            <w:proofErr w:type="spellStart"/>
            <w:r>
              <w:rPr>
                <w:rFonts w:ascii="宋体" w:hAnsi="宋体" w:cs="宋体" w:hint="eastAsia"/>
                <w:color w:val="000000"/>
                <w:sz w:val="20"/>
                <w:szCs w:val="20"/>
                <w:lang w:eastAsia="zh-CN" w:bidi="ar"/>
              </w:rPr>
              <w:t>Openflow</w:t>
            </w:r>
            <w:proofErr w:type="spellEnd"/>
            <w:r>
              <w:rPr>
                <w:rFonts w:ascii="宋体" w:hAnsi="宋体" w:cs="宋体" w:hint="eastAsia"/>
                <w:color w:val="000000"/>
                <w:sz w:val="20"/>
                <w:szCs w:val="20"/>
                <w:lang w:eastAsia="zh-CN" w:bidi="ar"/>
              </w:rPr>
              <w:t xml:space="preserve"> 模式切换，支持多控制器（EQUAL模式、主备模式）；</w:t>
            </w:r>
            <w:r>
              <w:rPr>
                <w:rFonts w:ascii="宋体" w:hAnsi="宋体" w:cs="宋体" w:hint="eastAsia"/>
                <w:color w:val="000000"/>
                <w:sz w:val="20"/>
                <w:szCs w:val="20"/>
                <w:lang w:eastAsia="zh-CN" w:bidi="ar"/>
              </w:rPr>
              <w:br/>
              <w:t>5、支持IPv4静态路由、RIP V1/V2、OSPF、BGP、ISIS，支持IPv6静态路由、</w:t>
            </w:r>
            <w:proofErr w:type="spellStart"/>
            <w:r>
              <w:rPr>
                <w:rFonts w:ascii="宋体" w:hAnsi="宋体" w:cs="宋体" w:hint="eastAsia"/>
                <w:color w:val="000000"/>
                <w:sz w:val="20"/>
                <w:szCs w:val="20"/>
                <w:lang w:eastAsia="zh-CN" w:bidi="ar"/>
              </w:rPr>
              <w:t>RIPng</w:t>
            </w:r>
            <w:proofErr w:type="spellEnd"/>
            <w:r>
              <w:rPr>
                <w:rFonts w:ascii="宋体" w:hAnsi="宋体" w:cs="宋体" w:hint="eastAsia"/>
                <w:color w:val="000000"/>
                <w:sz w:val="20"/>
                <w:szCs w:val="20"/>
                <w:lang w:eastAsia="zh-CN" w:bidi="ar"/>
              </w:rPr>
              <w:t>、OSPFv3、BGP4+，支持IPv4和IPv6环境下的策略路由；</w:t>
            </w:r>
            <w:r>
              <w:rPr>
                <w:rFonts w:ascii="宋体" w:hAnsi="宋体" w:cs="宋体" w:hint="eastAsia"/>
                <w:color w:val="000000"/>
                <w:sz w:val="20"/>
                <w:szCs w:val="20"/>
                <w:lang w:eastAsia="zh-CN" w:bidi="ar"/>
              </w:rPr>
              <w:br/>
              <w:t>6、支持VRRPv2/v3（虚拟路由冗余协议)，支持RRPP（快速环网保护协议），环网故障恢复时间不超过200ms；</w:t>
            </w:r>
            <w:r>
              <w:rPr>
                <w:rFonts w:ascii="宋体" w:hAnsi="宋体" w:cs="宋体" w:hint="eastAsia"/>
                <w:color w:val="000000"/>
                <w:sz w:val="20"/>
                <w:szCs w:val="20"/>
                <w:lang w:eastAsia="zh-CN" w:bidi="ar"/>
              </w:rPr>
              <w:br/>
              <w:t>7、支持OAM(802.1AG， 802.3AH)以太网运行、维护和管理标准。</w:t>
            </w:r>
            <w:r>
              <w:rPr>
                <w:rFonts w:ascii="宋体" w:hAnsi="宋体" w:cs="宋体" w:hint="eastAsia"/>
                <w:color w:val="000000"/>
                <w:sz w:val="20"/>
                <w:szCs w:val="20"/>
                <w:lang w:eastAsia="zh-CN" w:bidi="ar"/>
              </w:rPr>
              <w:br/>
              <w:t>8、配置14个万兆多模模块。</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9B3D4A"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2</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8B0591"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台</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236162AB" w14:textId="77777777" w:rsidR="005C339D" w:rsidRDefault="005C339D">
            <w:pPr>
              <w:ind w:firstLineChars="0" w:firstLine="0"/>
              <w:rPr>
                <w:rFonts w:ascii="宋体" w:hAnsi="宋体" w:cs="宋体"/>
                <w:color w:val="000000"/>
                <w:sz w:val="20"/>
                <w:szCs w:val="20"/>
              </w:rPr>
            </w:pPr>
          </w:p>
        </w:tc>
      </w:tr>
      <w:tr w:rsidR="005C339D" w14:paraId="716C493E"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7847FDAB"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21</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CDB6F78" w14:textId="77777777" w:rsidR="005C339D" w:rsidRDefault="005C339D">
            <w:pPr>
              <w:ind w:firstLineChars="0" w:firstLine="0"/>
              <w:jc w:val="center"/>
              <w:rPr>
                <w:rFonts w:ascii="宋体" w:hAnsi="宋体" w:cs="宋体"/>
                <w:color w:val="000000"/>
                <w:sz w:val="20"/>
                <w:szCs w:val="20"/>
              </w:rPr>
            </w:pPr>
          </w:p>
        </w:tc>
        <w:tc>
          <w:tcPr>
            <w:tcW w:w="769" w:type="pct"/>
            <w:vMerge w:val="restart"/>
            <w:tcBorders>
              <w:top w:val="single" w:sz="4" w:space="0" w:color="000000"/>
              <w:left w:val="single" w:sz="4" w:space="0" w:color="000000"/>
              <w:bottom w:val="nil"/>
              <w:right w:val="single" w:sz="4" w:space="0" w:color="000000"/>
            </w:tcBorders>
            <w:shd w:val="clear" w:color="auto" w:fill="FFFFFF"/>
            <w:vAlign w:val="center"/>
          </w:tcPr>
          <w:p w14:paraId="09505398"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医院接口改造</w:t>
            </w: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A3B194" w14:textId="77777777" w:rsidR="005C339D" w:rsidRDefault="00C64A7E">
            <w:pPr>
              <w:spacing w:line="240" w:lineRule="auto"/>
              <w:ind w:firstLineChars="0" w:firstLine="0"/>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影像资源共享中心信息系统</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E05FEB"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CC9C75"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159ADF11" w14:textId="77777777" w:rsidR="005C339D" w:rsidRDefault="005C339D">
            <w:pPr>
              <w:ind w:firstLineChars="0" w:firstLine="0"/>
              <w:rPr>
                <w:rFonts w:ascii="宋体" w:hAnsi="宋体" w:cs="宋体"/>
                <w:color w:val="000000"/>
                <w:sz w:val="20"/>
                <w:szCs w:val="20"/>
              </w:rPr>
            </w:pPr>
          </w:p>
        </w:tc>
      </w:tr>
      <w:tr w:rsidR="005C339D" w14:paraId="5687F5D7"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6242C6F5"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22</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6D79386" w14:textId="77777777" w:rsidR="005C339D" w:rsidRDefault="005C339D">
            <w:pPr>
              <w:ind w:firstLineChars="0" w:firstLine="0"/>
              <w:jc w:val="center"/>
              <w:rPr>
                <w:rFonts w:ascii="宋体" w:hAnsi="宋体" w:cs="宋体"/>
                <w:color w:val="000000"/>
                <w:sz w:val="20"/>
                <w:szCs w:val="20"/>
              </w:rPr>
            </w:pPr>
          </w:p>
        </w:tc>
        <w:tc>
          <w:tcPr>
            <w:tcW w:w="769" w:type="pct"/>
            <w:vMerge/>
            <w:tcBorders>
              <w:top w:val="single" w:sz="4" w:space="0" w:color="000000"/>
              <w:left w:val="single" w:sz="4" w:space="0" w:color="000000"/>
              <w:bottom w:val="nil"/>
              <w:right w:val="single" w:sz="4" w:space="0" w:color="000000"/>
            </w:tcBorders>
            <w:shd w:val="clear" w:color="auto" w:fill="FFFFFF"/>
            <w:vAlign w:val="center"/>
          </w:tcPr>
          <w:p w14:paraId="07435273" w14:textId="77777777" w:rsidR="005C339D" w:rsidRDefault="005C339D">
            <w:pPr>
              <w:ind w:firstLineChars="0" w:firstLine="0"/>
              <w:jc w:val="center"/>
              <w:rPr>
                <w:rFonts w:ascii="宋体" w:hAnsi="宋体" w:cs="宋体"/>
                <w:color w:val="000000"/>
                <w:sz w:val="20"/>
                <w:szCs w:val="20"/>
              </w:rPr>
            </w:pP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BEC64B" w14:textId="77777777" w:rsidR="005C339D" w:rsidRDefault="00C64A7E">
            <w:pPr>
              <w:spacing w:line="240" w:lineRule="auto"/>
              <w:ind w:firstLineChars="0" w:firstLine="0"/>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心电诊断资源共享中心信息系统</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C9EDC7"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B3F6E2"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0113253B" w14:textId="77777777" w:rsidR="005C339D" w:rsidRDefault="005C339D">
            <w:pPr>
              <w:ind w:firstLineChars="0" w:firstLine="0"/>
              <w:rPr>
                <w:rFonts w:ascii="宋体" w:hAnsi="宋体" w:cs="宋体"/>
                <w:color w:val="000000"/>
                <w:sz w:val="20"/>
                <w:szCs w:val="20"/>
              </w:rPr>
            </w:pPr>
          </w:p>
        </w:tc>
      </w:tr>
      <w:tr w:rsidR="005C339D" w14:paraId="3B1FEBF8"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38EF15CB"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23</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723E623" w14:textId="77777777" w:rsidR="005C339D" w:rsidRDefault="005C339D">
            <w:pPr>
              <w:ind w:firstLineChars="0" w:firstLine="0"/>
              <w:jc w:val="center"/>
              <w:rPr>
                <w:rFonts w:ascii="宋体" w:hAnsi="宋体" w:cs="宋体"/>
                <w:color w:val="000000"/>
                <w:sz w:val="20"/>
                <w:szCs w:val="20"/>
              </w:rPr>
            </w:pPr>
          </w:p>
        </w:tc>
        <w:tc>
          <w:tcPr>
            <w:tcW w:w="769" w:type="pct"/>
            <w:vMerge/>
            <w:tcBorders>
              <w:top w:val="single" w:sz="4" w:space="0" w:color="000000"/>
              <w:left w:val="single" w:sz="4" w:space="0" w:color="000000"/>
              <w:bottom w:val="nil"/>
              <w:right w:val="single" w:sz="4" w:space="0" w:color="000000"/>
            </w:tcBorders>
            <w:shd w:val="clear" w:color="auto" w:fill="FFFFFF"/>
            <w:vAlign w:val="center"/>
          </w:tcPr>
          <w:p w14:paraId="47409AF1" w14:textId="77777777" w:rsidR="005C339D" w:rsidRDefault="005C339D">
            <w:pPr>
              <w:ind w:firstLineChars="0" w:firstLine="0"/>
              <w:jc w:val="center"/>
              <w:rPr>
                <w:rFonts w:ascii="宋体" w:hAnsi="宋体" w:cs="宋体"/>
                <w:color w:val="000000"/>
                <w:sz w:val="20"/>
                <w:szCs w:val="20"/>
              </w:rPr>
            </w:pP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84DB4E" w14:textId="77777777" w:rsidR="005C339D" w:rsidRDefault="00C64A7E">
            <w:pPr>
              <w:spacing w:line="240" w:lineRule="auto"/>
              <w:ind w:firstLineChars="0" w:firstLine="0"/>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医学检验资源共享中心信息系统</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DE0B50"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64DCF2"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347D046F" w14:textId="77777777" w:rsidR="005C339D" w:rsidRDefault="005C339D">
            <w:pPr>
              <w:ind w:firstLineChars="0" w:firstLine="0"/>
              <w:rPr>
                <w:rFonts w:ascii="宋体" w:hAnsi="宋体" w:cs="宋体"/>
                <w:color w:val="000000"/>
                <w:sz w:val="20"/>
                <w:szCs w:val="20"/>
              </w:rPr>
            </w:pPr>
          </w:p>
        </w:tc>
      </w:tr>
      <w:tr w:rsidR="005C339D" w14:paraId="500BFA29"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52AC542C"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24</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825F5F9" w14:textId="77777777" w:rsidR="005C339D" w:rsidRDefault="005C339D">
            <w:pPr>
              <w:ind w:firstLineChars="0" w:firstLine="0"/>
              <w:jc w:val="center"/>
              <w:rPr>
                <w:rFonts w:ascii="宋体" w:hAnsi="宋体" w:cs="宋体"/>
                <w:color w:val="000000"/>
                <w:sz w:val="20"/>
                <w:szCs w:val="20"/>
              </w:rPr>
            </w:pPr>
          </w:p>
        </w:tc>
        <w:tc>
          <w:tcPr>
            <w:tcW w:w="769" w:type="pct"/>
            <w:vMerge/>
            <w:tcBorders>
              <w:top w:val="single" w:sz="4" w:space="0" w:color="000000"/>
              <w:left w:val="single" w:sz="4" w:space="0" w:color="000000"/>
              <w:bottom w:val="nil"/>
              <w:right w:val="single" w:sz="4" w:space="0" w:color="000000"/>
            </w:tcBorders>
            <w:shd w:val="clear" w:color="auto" w:fill="FFFFFF"/>
            <w:vAlign w:val="center"/>
          </w:tcPr>
          <w:p w14:paraId="235A3111" w14:textId="77777777" w:rsidR="005C339D" w:rsidRDefault="005C339D">
            <w:pPr>
              <w:ind w:firstLineChars="0" w:firstLine="0"/>
              <w:jc w:val="center"/>
              <w:rPr>
                <w:rFonts w:ascii="宋体" w:hAnsi="宋体" w:cs="宋体"/>
                <w:color w:val="000000"/>
                <w:sz w:val="20"/>
                <w:szCs w:val="20"/>
              </w:rPr>
            </w:pP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192A52" w14:textId="77777777" w:rsidR="005C339D" w:rsidRDefault="00C64A7E">
            <w:pPr>
              <w:spacing w:line="240" w:lineRule="auto"/>
              <w:ind w:firstLineChars="0" w:firstLine="0"/>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病理诊断资源共享中心信息系统</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E798121"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5B93B3"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723E0328" w14:textId="77777777" w:rsidR="005C339D" w:rsidRDefault="005C339D">
            <w:pPr>
              <w:ind w:firstLineChars="0" w:firstLine="0"/>
              <w:rPr>
                <w:rFonts w:ascii="宋体" w:hAnsi="宋体" w:cs="宋体"/>
                <w:color w:val="000000"/>
                <w:sz w:val="20"/>
                <w:szCs w:val="20"/>
              </w:rPr>
            </w:pPr>
          </w:p>
        </w:tc>
      </w:tr>
      <w:tr w:rsidR="005C339D" w14:paraId="2749C42A"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7688CEA2"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25</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96C1196" w14:textId="77777777" w:rsidR="005C339D" w:rsidRDefault="005C339D">
            <w:pPr>
              <w:ind w:firstLineChars="0" w:firstLine="0"/>
              <w:jc w:val="center"/>
              <w:rPr>
                <w:rFonts w:ascii="宋体" w:hAnsi="宋体" w:cs="宋体"/>
                <w:color w:val="000000"/>
                <w:sz w:val="20"/>
                <w:szCs w:val="20"/>
              </w:rPr>
            </w:pPr>
          </w:p>
        </w:tc>
        <w:tc>
          <w:tcPr>
            <w:tcW w:w="769" w:type="pct"/>
            <w:vMerge/>
            <w:tcBorders>
              <w:top w:val="single" w:sz="4" w:space="0" w:color="000000"/>
              <w:left w:val="single" w:sz="4" w:space="0" w:color="000000"/>
              <w:bottom w:val="nil"/>
              <w:right w:val="single" w:sz="4" w:space="0" w:color="000000"/>
            </w:tcBorders>
            <w:shd w:val="clear" w:color="auto" w:fill="FFFFFF"/>
            <w:vAlign w:val="center"/>
          </w:tcPr>
          <w:p w14:paraId="41EBA7B2" w14:textId="77777777" w:rsidR="005C339D" w:rsidRDefault="005C339D">
            <w:pPr>
              <w:ind w:firstLineChars="0" w:firstLine="0"/>
              <w:jc w:val="center"/>
              <w:rPr>
                <w:rFonts w:ascii="宋体" w:hAnsi="宋体" w:cs="宋体"/>
                <w:color w:val="000000"/>
                <w:sz w:val="20"/>
                <w:szCs w:val="20"/>
              </w:rPr>
            </w:pP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8D296A" w14:textId="77777777" w:rsidR="005C339D" w:rsidRDefault="00C64A7E">
            <w:pPr>
              <w:spacing w:line="240" w:lineRule="auto"/>
              <w:ind w:firstLineChars="0" w:firstLine="0"/>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远程会诊中心信息系统</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7A8181"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8C6FBF8"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44BD2539" w14:textId="77777777" w:rsidR="005C339D" w:rsidRDefault="005C339D">
            <w:pPr>
              <w:ind w:firstLineChars="0" w:firstLine="0"/>
              <w:rPr>
                <w:rFonts w:ascii="宋体" w:hAnsi="宋体" w:cs="宋体"/>
                <w:color w:val="000000"/>
                <w:sz w:val="20"/>
                <w:szCs w:val="20"/>
              </w:rPr>
            </w:pPr>
          </w:p>
        </w:tc>
      </w:tr>
      <w:tr w:rsidR="005C339D" w14:paraId="69B0C44E"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53F74B89"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26</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1199D29" w14:textId="77777777" w:rsidR="005C339D" w:rsidRDefault="005C339D">
            <w:pPr>
              <w:ind w:firstLineChars="0" w:firstLine="0"/>
              <w:jc w:val="center"/>
              <w:rPr>
                <w:rFonts w:ascii="宋体" w:hAnsi="宋体" w:cs="宋体"/>
                <w:color w:val="000000"/>
                <w:sz w:val="20"/>
                <w:szCs w:val="20"/>
              </w:rPr>
            </w:pPr>
          </w:p>
        </w:tc>
        <w:tc>
          <w:tcPr>
            <w:tcW w:w="769" w:type="pct"/>
            <w:vMerge/>
            <w:tcBorders>
              <w:top w:val="single" w:sz="4" w:space="0" w:color="000000"/>
              <w:left w:val="single" w:sz="4" w:space="0" w:color="000000"/>
              <w:bottom w:val="nil"/>
              <w:right w:val="single" w:sz="4" w:space="0" w:color="000000"/>
            </w:tcBorders>
            <w:shd w:val="clear" w:color="auto" w:fill="FFFFFF"/>
            <w:vAlign w:val="center"/>
          </w:tcPr>
          <w:p w14:paraId="5EAF184B" w14:textId="77777777" w:rsidR="005C339D" w:rsidRDefault="005C339D">
            <w:pPr>
              <w:ind w:firstLineChars="0" w:firstLine="0"/>
              <w:jc w:val="center"/>
              <w:rPr>
                <w:rFonts w:ascii="宋体" w:hAnsi="宋体" w:cs="宋体"/>
                <w:color w:val="000000"/>
                <w:sz w:val="20"/>
                <w:szCs w:val="20"/>
              </w:rPr>
            </w:pP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43CC62" w14:textId="77777777" w:rsidR="005C339D" w:rsidRDefault="00C64A7E">
            <w:pPr>
              <w:spacing w:line="240" w:lineRule="auto"/>
              <w:ind w:firstLineChars="0" w:firstLine="0"/>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双向转诊服务中心信息系统</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04D553"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787F3B"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07B5EF7A" w14:textId="77777777" w:rsidR="005C339D" w:rsidRDefault="005C339D">
            <w:pPr>
              <w:ind w:firstLineChars="0" w:firstLine="0"/>
              <w:rPr>
                <w:rFonts w:ascii="宋体" w:hAnsi="宋体" w:cs="宋体"/>
                <w:color w:val="000000"/>
                <w:sz w:val="20"/>
                <w:szCs w:val="20"/>
              </w:rPr>
            </w:pPr>
          </w:p>
        </w:tc>
      </w:tr>
      <w:tr w:rsidR="005C339D" w14:paraId="5AD74706"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3D67CBE3"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27</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2059E5A" w14:textId="77777777" w:rsidR="005C339D" w:rsidRDefault="005C339D">
            <w:pPr>
              <w:ind w:firstLineChars="0" w:firstLine="0"/>
              <w:jc w:val="center"/>
              <w:rPr>
                <w:rFonts w:ascii="宋体" w:hAnsi="宋体" w:cs="宋体"/>
                <w:color w:val="000000"/>
                <w:sz w:val="20"/>
                <w:szCs w:val="20"/>
              </w:rPr>
            </w:pPr>
          </w:p>
        </w:tc>
        <w:tc>
          <w:tcPr>
            <w:tcW w:w="769" w:type="pct"/>
            <w:vMerge/>
            <w:tcBorders>
              <w:top w:val="single" w:sz="4" w:space="0" w:color="000000"/>
              <w:left w:val="single" w:sz="4" w:space="0" w:color="000000"/>
              <w:bottom w:val="nil"/>
              <w:right w:val="single" w:sz="4" w:space="0" w:color="000000"/>
            </w:tcBorders>
            <w:shd w:val="clear" w:color="auto" w:fill="FFFFFF"/>
            <w:vAlign w:val="center"/>
          </w:tcPr>
          <w:p w14:paraId="3C98C933" w14:textId="77777777" w:rsidR="005C339D" w:rsidRDefault="005C339D">
            <w:pPr>
              <w:ind w:firstLineChars="0" w:firstLine="0"/>
              <w:jc w:val="center"/>
              <w:rPr>
                <w:rFonts w:ascii="宋体" w:hAnsi="宋体" w:cs="宋体"/>
                <w:color w:val="000000"/>
                <w:sz w:val="20"/>
                <w:szCs w:val="20"/>
              </w:rPr>
            </w:pP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6B6F96" w14:textId="77777777" w:rsidR="005C339D" w:rsidRDefault="00C64A7E">
            <w:pPr>
              <w:spacing w:line="240" w:lineRule="auto"/>
              <w:ind w:firstLineChars="0" w:firstLine="0"/>
              <w:textAlignment w:val="center"/>
              <w:rPr>
                <w:rFonts w:ascii="宋体" w:hAnsi="宋体" w:cs="宋体"/>
                <w:color w:val="000000"/>
                <w:sz w:val="20"/>
                <w:szCs w:val="20"/>
              </w:rPr>
            </w:pPr>
            <w:r>
              <w:rPr>
                <w:rFonts w:ascii="宋体" w:hAnsi="宋体" w:cs="宋体" w:hint="eastAsia"/>
                <w:color w:val="000000"/>
                <w:sz w:val="20"/>
                <w:szCs w:val="20"/>
                <w:lang w:eastAsia="zh-CN" w:bidi="ar"/>
              </w:rPr>
              <w:t>互联网+诊疗服务</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A4A0F6"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6BFE48B"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1AAF86E9" w14:textId="77777777" w:rsidR="005C339D" w:rsidRDefault="005C339D">
            <w:pPr>
              <w:ind w:firstLineChars="0" w:firstLine="0"/>
              <w:rPr>
                <w:rFonts w:ascii="宋体" w:hAnsi="宋体" w:cs="宋体"/>
                <w:color w:val="000000"/>
                <w:sz w:val="20"/>
                <w:szCs w:val="20"/>
              </w:rPr>
            </w:pPr>
          </w:p>
        </w:tc>
      </w:tr>
      <w:tr w:rsidR="005C339D" w14:paraId="76C8A189"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0FCC9BBB"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lastRenderedPageBreak/>
              <w:t>28</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77F13A6" w14:textId="77777777" w:rsidR="005C339D" w:rsidRDefault="005C339D">
            <w:pPr>
              <w:ind w:firstLineChars="0" w:firstLine="0"/>
              <w:jc w:val="center"/>
              <w:rPr>
                <w:rFonts w:ascii="宋体" w:hAnsi="宋体" w:cs="宋体"/>
                <w:color w:val="000000"/>
                <w:sz w:val="20"/>
                <w:szCs w:val="20"/>
              </w:rPr>
            </w:pPr>
          </w:p>
        </w:tc>
        <w:tc>
          <w:tcPr>
            <w:tcW w:w="769" w:type="pct"/>
            <w:vMerge/>
            <w:tcBorders>
              <w:top w:val="single" w:sz="4" w:space="0" w:color="000000"/>
              <w:left w:val="single" w:sz="4" w:space="0" w:color="000000"/>
              <w:bottom w:val="nil"/>
              <w:right w:val="single" w:sz="4" w:space="0" w:color="000000"/>
            </w:tcBorders>
            <w:shd w:val="clear" w:color="auto" w:fill="FFFFFF"/>
            <w:vAlign w:val="center"/>
          </w:tcPr>
          <w:p w14:paraId="2121A26B" w14:textId="77777777" w:rsidR="005C339D" w:rsidRDefault="005C339D">
            <w:pPr>
              <w:ind w:firstLineChars="0" w:firstLine="0"/>
              <w:jc w:val="center"/>
              <w:rPr>
                <w:rFonts w:ascii="宋体" w:hAnsi="宋体" w:cs="宋体"/>
                <w:color w:val="000000"/>
                <w:sz w:val="20"/>
                <w:szCs w:val="20"/>
              </w:rPr>
            </w:pP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60B7EB" w14:textId="77777777" w:rsidR="005C339D" w:rsidRDefault="00C64A7E">
            <w:pPr>
              <w:spacing w:line="240" w:lineRule="auto"/>
              <w:ind w:firstLineChars="0" w:firstLine="0"/>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预约诊疗服务中心信息系统</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7C6C10"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74A9CC6"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546D0E40" w14:textId="77777777" w:rsidR="005C339D" w:rsidRDefault="005C339D">
            <w:pPr>
              <w:ind w:firstLineChars="0" w:firstLine="0"/>
              <w:rPr>
                <w:rFonts w:ascii="宋体" w:hAnsi="宋体" w:cs="宋体"/>
                <w:color w:val="000000"/>
                <w:sz w:val="20"/>
                <w:szCs w:val="20"/>
              </w:rPr>
            </w:pPr>
          </w:p>
        </w:tc>
      </w:tr>
      <w:tr w:rsidR="005C339D" w14:paraId="111E4333"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09EA0161"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29</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439C69" w14:textId="77777777" w:rsidR="005C339D" w:rsidRDefault="005C339D">
            <w:pPr>
              <w:ind w:firstLineChars="0" w:firstLine="0"/>
              <w:jc w:val="center"/>
              <w:rPr>
                <w:rFonts w:ascii="宋体" w:hAnsi="宋体" w:cs="宋体"/>
                <w:color w:val="000000"/>
                <w:sz w:val="20"/>
                <w:szCs w:val="20"/>
              </w:rPr>
            </w:pPr>
          </w:p>
        </w:tc>
        <w:tc>
          <w:tcPr>
            <w:tcW w:w="769" w:type="pct"/>
            <w:vMerge/>
            <w:tcBorders>
              <w:top w:val="single" w:sz="4" w:space="0" w:color="000000"/>
              <w:left w:val="single" w:sz="4" w:space="0" w:color="000000"/>
              <w:bottom w:val="nil"/>
              <w:right w:val="single" w:sz="4" w:space="0" w:color="000000"/>
            </w:tcBorders>
            <w:shd w:val="clear" w:color="auto" w:fill="FFFFFF"/>
            <w:vAlign w:val="center"/>
          </w:tcPr>
          <w:p w14:paraId="49D44E7F" w14:textId="77777777" w:rsidR="005C339D" w:rsidRDefault="005C339D">
            <w:pPr>
              <w:ind w:firstLineChars="0" w:firstLine="0"/>
              <w:jc w:val="center"/>
              <w:rPr>
                <w:rFonts w:ascii="宋体" w:hAnsi="宋体" w:cs="宋体"/>
                <w:color w:val="000000"/>
                <w:sz w:val="20"/>
                <w:szCs w:val="20"/>
              </w:rPr>
            </w:pP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D43CC5" w14:textId="77777777" w:rsidR="005C339D" w:rsidRDefault="00C64A7E">
            <w:pPr>
              <w:spacing w:line="240" w:lineRule="auto"/>
              <w:ind w:firstLineChars="0" w:firstLine="0"/>
              <w:textAlignment w:val="center"/>
              <w:rPr>
                <w:rFonts w:ascii="宋体" w:hAnsi="宋体" w:cs="宋体"/>
                <w:color w:val="000000"/>
                <w:sz w:val="20"/>
                <w:szCs w:val="20"/>
              </w:rPr>
            </w:pPr>
            <w:r>
              <w:rPr>
                <w:rFonts w:ascii="宋体" w:hAnsi="宋体" w:cs="宋体" w:hint="eastAsia"/>
                <w:color w:val="000000"/>
                <w:sz w:val="20"/>
                <w:szCs w:val="20"/>
                <w:lang w:eastAsia="zh-CN" w:bidi="ar"/>
              </w:rPr>
              <w:t>共享中心(云)药房</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2C3B38"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E88B51"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04357035" w14:textId="77777777" w:rsidR="005C339D" w:rsidRDefault="005C339D">
            <w:pPr>
              <w:ind w:firstLineChars="0" w:firstLine="0"/>
              <w:rPr>
                <w:rFonts w:ascii="宋体" w:hAnsi="宋体" w:cs="宋体"/>
                <w:color w:val="000000"/>
                <w:sz w:val="20"/>
                <w:szCs w:val="20"/>
              </w:rPr>
            </w:pPr>
          </w:p>
        </w:tc>
      </w:tr>
      <w:tr w:rsidR="005C339D" w14:paraId="2201198B"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5104B9DE"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30</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D5B5849" w14:textId="77777777" w:rsidR="005C339D" w:rsidRDefault="005C339D">
            <w:pPr>
              <w:ind w:firstLineChars="0" w:firstLine="0"/>
              <w:jc w:val="center"/>
              <w:rPr>
                <w:rFonts w:ascii="宋体" w:hAnsi="宋体" w:cs="宋体"/>
                <w:color w:val="000000"/>
                <w:sz w:val="20"/>
                <w:szCs w:val="20"/>
              </w:rPr>
            </w:pPr>
          </w:p>
        </w:tc>
        <w:tc>
          <w:tcPr>
            <w:tcW w:w="769" w:type="pct"/>
            <w:vMerge/>
            <w:tcBorders>
              <w:top w:val="single" w:sz="4" w:space="0" w:color="000000"/>
              <w:left w:val="single" w:sz="4" w:space="0" w:color="000000"/>
              <w:bottom w:val="nil"/>
              <w:right w:val="single" w:sz="4" w:space="0" w:color="000000"/>
            </w:tcBorders>
            <w:shd w:val="clear" w:color="auto" w:fill="FFFFFF"/>
            <w:vAlign w:val="center"/>
          </w:tcPr>
          <w:p w14:paraId="7456ABCD" w14:textId="77777777" w:rsidR="005C339D" w:rsidRDefault="005C339D">
            <w:pPr>
              <w:ind w:firstLineChars="0" w:firstLine="0"/>
              <w:jc w:val="center"/>
              <w:rPr>
                <w:rFonts w:ascii="宋体" w:hAnsi="宋体" w:cs="宋体"/>
                <w:color w:val="000000"/>
                <w:sz w:val="20"/>
                <w:szCs w:val="20"/>
              </w:rPr>
            </w:pP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09DC05" w14:textId="77777777" w:rsidR="005C339D" w:rsidRDefault="00C64A7E">
            <w:pPr>
              <w:spacing w:line="240" w:lineRule="auto"/>
              <w:ind w:firstLineChars="0" w:firstLine="0"/>
              <w:textAlignment w:val="center"/>
              <w:rPr>
                <w:rFonts w:ascii="宋体" w:hAnsi="宋体" w:cs="宋体"/>
                <w:color w:val="000000"/>
                <w:sz w:val="20"/>
                <w:szCs w:val="20"/>
              </w:rPr>
            </w:pPr>
            <w:r>
              <w:rPr>
                <w:rFonts w:ascii="宋体" w:hAnsi="宋体" w:cs="宋体" w:hint="eastAsia"/>
                <w:color w:val="000000"/>
                <w:sz w:val="20"/>
                <w:szCs w:val="20"/>
                <w:lang w:eastAsia="zh-CN" w:bidi="ar"/>
              </w:rPr>
              <w:t>集中审方中心</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4A9218"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D37A3D"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40052FA1" w14:textId="77777777" w:rsidR="005C339D" w:rsidRDefault="005C339D">
            <w:pPr>
              <w:ind w:firstLineChars="0" w:firstLine="0"/>
              <w:rPr>
                <w:rFonts w:ascii="宋体" w:hAnsi="宋体" w:cs="宋体"/>
                <w:color w:val="000000"/>
                <w:sz w:val="20"/>
                <w:szCs w:val="20"/>
              </w:rPr>
            </w:pPr>
          </w:p>
        </w:tc>
      </w:tr>
      <w:tr w:rsidR="005C339D" w14:paraId="054D574D"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1F3DAC1C"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31</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C007402" w14:textId="77777777" w:rsidR="005C339D" w:rsidRDefault="005C339D">
            <w:pPr>
              <w:ind w:firstLineChars="0" w:firstLine="0"/>
              <w:jc w:val="center"/>
              <w:rPr>
                <w:rFonts w:ascii="宋体" w:hAnsi="宋体" w:cs="宋体"/>
                <w:color w:val="000000"/>
                <w:sz w:val="20"/>
                <w:szCs w:val="20"/>
              </w:rPr>
            </w:pPr>
          </w:p>
        </w:tc>
        <w:tc>
          <w:tcPr>
            <w:tcW w:w="769" w:type="pct"/>
            <w:vMerge/>
            <w:tcBorders>
              <w:top w:val="single" w:sz="4" w:space="0" w:color="000000"/>
              <w:left w:val="single" w:sz="4" w:space="0" w:color="000000"/>
              <w:bottom w:val="nil"/>
              <w:right w:val="single" w:sz="4" w:space="0" w:color="000000"/>
            </w:tcBorders>
            <w:shd w:val="clear" w:color="auto" w:fill="FFFFFF"/>
            <w:vAlign w:val="center"/>
          </w:tcPr>
          <w:p w14:paraId="586F2F4A" w14:textId="77777777" w:rsidR="005C339D" w:rsidRDefault="005C339D">
            <w:pPr>
              <w:ind w:firstLineChars="0" w:firstLine="0"/>
              <w:jc w:val="center"/>
              <w:rPr>
                <w:rFonts w:ascii="宋体" w:hAnsi="宋体" w:cs="宋体"/>
                <w:color w:val="000000"/>
                <w:sz w:val="20"/>
                <w:szCs w:val="20"/>
              </w:rPr>
            </w:pP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761D6C" w14:textId="77777777" w:rsidR="005C339D" w:rsidRDefault="00C64A7E">
            <w:pPr>
              <w:spacing w:line="240" w:lineRule="auto"/>
              <w:ind w:firstLineChars="0" w:firstLine="0"/>
              <w:textAlignment w:val="center"/>
              <w:rPr>
                <w:rFonts w:ascii="宋体" w:hAnsi="宋体" w:cs="宋体"/>
                <w:color w:val="000000"/>
                <w:sz w:val="20"/>
                <w:szCs w:val="20"/>
                <w:lang w:eastAsia="zh-CN"/>
              </w:rPr>
            </w:pPr>
            <w:proofErr w:type="gramStart"/>
            <w:r>
              <w:rPr>
                <w:rFonts w:ascii="宋体" w:hAnsi="宋体" w:cs="宋体" w:hint="eastAsia"/>
                <w:color w:val="000000"/>
                <w:sz w:val="20"/>
                <w:szCs w:val="20"/>
                <w:lang w:eastAsia="zh-CN" w:bidi="ar"/>
              </w:rPr>
              <w:t>医</w:t>
            </w:r>
            <w:proofErr w:type="gramEnd"/>
            <w:r>
              <w:rPr>
                <w:rFonts w:ascii="宋体" w:hAnsi="宋体" w:cs="宋体" w:hint="eastAsia"/>
                <w:color w:val="000000"/>
                <w:sz w:val="20"/>
                <w:szCs w:val="20"/>
                <w:lang w:eastAsia="zh-CN" w:bidi="ar"/>
              </w:rPr>
              <w:t>共体人财物协同管理</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539586"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9BEEA1"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601E4BC3" w14:textId="77777777" w:rsidR="005C339D" w:rsidRDefault="005C339D">
            <w:pPr>
              <w:ind w:firstLineChars="0" w:firstLine="0"/>
              <w:rPr>
                <w:rFonts w:ascii="宋体" w:hAnsi="宋体" w:cs="宋体"/>
                <w:color w:val="000000"/>
                <w:sz w:val="20"/>
                <w:szCs w:val="20"/>
              </w:rPr>
            </w:pPr>
          </w:p>
        </w:tc>
      </w:tr>
      <w:tr w:rsidR="005C339D" w14:paraId="0E306BD9"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031AE830"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32</w:t>
            </w:r>
          </w:p>
        </w:tc>
        <w:tc>
          <w:tcPr>
            <w:tcW w:w="50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A4A2A4B" w14:textId="77777777" w:rsidR="005C339D" w:rsidRDefault="005C339D">
            <w:pPr>
              <w:ind w:firstLineChars="0" w:firstLine="0"/>
              <w:jc w:val="center"/>
              <w:rPr>
                <w:rFonts w:ascii="宋体" w:hAnsi="宋体" w:cs="宋体"/>
                <w:color w:val="000000"/>
                <w:sz w:val="20"/>
                <w:szCs w:val="20"/>
              </w:rPr>
            </w:pPr>
          </w:p>
        </w:tc>
        <w:tc>
          <w:tcPr>
            <w:tcW w:w="769" w:type="pct"/>
            <w:vMerge/>
            <w:tcBorders>
              <w:top w:val="single" w:sz="4" w:space="0" w:color="000000"/>
              <w:left w:val="single" w:sz="4" w:space="0" w:color="000000"/>
              <w:bottom w:val="nil"/>
              <w:right w:val="single" w:sz="4" w:space="0" w:color="000000"/>
            </w:tcBorders>
            <w:shd w:val="clear" w:color="auto" w:fill="FFFFFF"/>
            <w:vAlign w:val="center"/>
          </w:tcPr>
          <w:p w14:paraId="4A454335" w14:textId="77777777" w:rsidR="005C339D" w:rsidRDefault="005C339D">
            <w:pPr>
              <w:ind w:firstLineChars="0" w:firstLine="0"/>
              <w:jc w:val="center"/>
              <w:rPr>
                <w:rFonts w:ascii="宋体" w:hAnsi="宋体" w:cs="宋体"/>
                <w:color w:val="000000"/>
                <w:sz w:val="20"/>
                <w:szCs w:val="20"/>
              </w:rPr>
            </w:pP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302F6E" w14:textId="77777777" w:rsidR="005C339D" w:rsidRDefault="00C64A7E">
            <w:pPr>
              <w:spacing w:line="240" w:lineRule="auto"/>
              <w:ind w:firstLineChars="0" w:firstLine="0"/>
              <w:textAlignment w:val="center"/>
              <w:rPr>
                <w:rFonts w:ascii="宋体" w:hAnsi="宋体" w:cs="宋体"/>
                <w:color w:val="000000"/>
                <w:sz w:val="20"/>
                <w:szCs w:val="20"/>
              </w:rPr>
            </w:pPr>
            <w:proofErr w:type="gramStart"/>
            <w:r>
              <w:rPr>
                <w:rFonts w:ascii="宋体" w:hAnsi="宋体" w:cs="宋体" w:hint="eastAsia"/>
                <w:color w:val="000000"/>
                <w:sz w:val="20"/>
                <w:szCs w:val="20"/>
                <w:lang w:eastAsia="zh-CN" w:bidi="ar"/>
              </w:rPr>
              <w:t>医</w:t>
            </w:r>
            <w:proofErr w:type="gramEnd"/>
            <w:r>
              <w:rPr>
                <w:rFonts w:ascii="宋体" w:hAnsi="宋体" w:cs="宋体" w:hint="eastAsia"/>
                <w:color w:val="000000"/>
                <w:sz w:val="20"/>
                <w:szCs w:val="20"/>
                <w:lang w:eastAsia="zh-CN" w:bidi="ar"/>
              </w:rPr>
              <w:t>共</w:t>
            </w:r>
            <w:proofErr w:type="gramStart"/>
            <w:r>
              <w:rPr>
                <w:rFonts w:ascii="宋体" w:hAnsi="宋体" w:cs="宋体" w:hint="eastAsia"/>
                <w:color w:val="000000"/>
                <w:sz w:val="20"/>
                <w:szCs w:val="20"/>
                <w:lang w:eastAsia="zh-CN" w:bidi="ar"/>
              </w:rPr>
              <w:t>体基础</w:t>
            </w:r>
            <w:proofErr w:type="gramEnd"/>
            <w:r>
              <w:rPr>
                <w:rFonts w:ascii="宋体" w:hAnsi="宋体" w:cs="宋体" w:hint="eastAsia"/>
                <w:color w:val="000000"/>
                <w:sz w:val="20"/>
                <w:szCs w:val="20"/>
                <w:lang w:eastAsia="zh-CN" w:bidi="ar"/>
              </w:rPr>
              <w:t>平台服务</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986D5E"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A8AA41"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4C986A3C" w14:textId="77777777" w:rsidR="005C339D" w:rsidRDefault="005C339D">
            <w:pPr>
              <w:ind w:firstLineChars="0" w:firstLine="0"/>
              <w:rPr>
                <w:rFonts w:ascii="宋体" w:hAnsi="宋体" w:cs="宋体"/>
                <w:color w:val="000000"/>
                <w:sz w:val="20"/>
                <w:szCs w:val="20"/>
              </w:rPr>
            </w:pPr>
          </w:p>
        </w:tc>
      </w:tr>
      <w:tr w:rsidR="005C339D" w14:paraId="1BF1F918"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72A61475"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33</w:t>
            </w:r>
          </w:p>
        </w:tc>
        <w:tc>
          <w:tcPr>
            <w:tcW w:w="1277"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86BC849"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区域合理用药</w:t>
            </w:r>
          </w:p>
        </w:tc>
        <w:tc>
          <w:tcPr>
            <w:tcW w:w="215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EF750F" w14:textId="77777777" w:rsidR="005C339D" w:rsidRDefault="00C64A7E">
            <w:pPr>
              <w:spacing w:line="240" w:lineRule="auto"/>
              <w:ind w:firstLineChars="0" w:firstLine="0"/>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合理用药监测系统，PASS处方点评系统，PASS药品使用指标分析系统。</w:t>
            </w:r>
            <w:r>
              <w:rPr>
                <w:rFonts w:ascii="宋体" w:hAnsi="宋体" w:cs="宋体" w:hint="eastAsia"/>
                <w:color w:val="000000"/>
                <w:sz w:val="20"/>
                <w:szCs w:val="20"/>
                <w:lang w:eastAsia="zh-CN" w:bidi="ar"/>
              </w:rPr>
              <w:br/>
              <w:t>整合区域医疗机构的处方数据与药学知识库，通过AI实时审方、处方智能点评及药品全流程追溯功能，构建覆盖处方开具、调配、使用的动态监管体系。</w:t>
            </w:r>
            <w:r>
              <w:rPr>
                <w:rFonts w:ascii="宋体" w:hAnsi="宋体" w:cs="宋体" w:hint="eastAsia"/>
                <w:color w:val="000000"/>
                <w:sz w:val="20"/>
                <w:szCs w:val="20"/>
                <w:lang w:eastAsia="zh-CN" w:bidi="ar"/>
              </w:rPr>
              <w:br/>
              <w:t>支持抗菌药物分级管控、重点监控药品</w:t>
            </w:r>
            <w:proofErr w:type="gramStart"/>
            <w:r>
              <w:rPr>
                <w:rFonts w:ascii="宋体" w:hAnsi="宋体" w:cs="宋体" w:hint="eastAsia"/>
                <w:color w:val="000000"/>
                <w:sz w:val="20"/>
                <w:szCs w:val="20"/>
                <w:lang w:eastAsia="zh-CN" w:bidi="ar"/>
              </w:rPr>
              <w:t>预警及跨机构</w:t>
            </w:r>
            <w:proofErr w:type="gramEnd"/>
            <w:r>
              <w:rPr>
                <w:rFonts w:ascii="宋体" w:hAnsi="宋体" w:cs="宋体" w:hint="eastAsia"/>
                <w:color w:val="000000"/>
                <w:sz w:val="20"/>
                <w:szCs w:val="20"/>
                <w:lang w:eastAsia="zh-CN" w:bidi="ar"/>
              </w:rPr>
              <w:t>用药冲突检测，实现不合理用药自动拦截与临床药师协同干预。</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6A8070"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CE272D"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21C19EB3" w14:textId="77777777" w:rsidR="005C339D" w:rsidRDefault="00C64A7E">
            <w:pPr>
              <w:spacing w:line="240" w:lineRule="auto"/>
              <w:ind w:firstLineChars="0" w:firstLine="0"/>
              <w:textAlignment w:val="center"/>
              <w:rPr>
                <w:rFonts w:ascii="宋体" w:hAnsi="宋体" w:cs="宋体"/>
                <w:color w:val="000000"/>
                <w:sz w:val="20"/>
                <w:szCs w:val="20"/>
              </w:rPr>
            </w:pPr>
            <w:r>
              <w:rPr>
                <w:rFonts w:ascii="宋体" w:hAnsi="宋体" w:cs="宋体" w:hint="eastAsia"/>
                <w:color w:val="000000"/>
                <w:sz w:val="20"/>
                <w:szCs w:val="20"/>
                <w:lang w:eastAsia="zh-CN" w:bidi="ar"/>
              </w:rPr>
              <w:t>覆盖9家卫生院</w:t>
            </w:r>
          </w:p>
        </w:tc>
      </w:tr>
      <w:tr w:rsidR="005C339D" w14:paraId="788DDE11"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2CEDCCCF"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34</w:t>
            </w:r>
          </w:p>
        </w:tc>
        <w:tc>
          <w:tcPr>
            <w:tcW w:w="1277"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9D6F8CB"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区域人财物管理</w:t>
            </w:r>
          </w:p>
        </w:tc>
        <w:tc>
          <w:tcPr>
            <w:tcW w:w="215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7134430" w14:textId="77777777" w:rsidR="005C339D" w:rsidRDefault="00C64A7E">
            <w:pPr>
              <w:spacing w:line="240" w:lineRule="auto"/>
              <w:ind w:firstLineChars="0" w:firstLine="0"/>
              <w:textAlignment w:val="center"/>
              <w:rPr>
                <w:rFonts w:ascii="宋体" w:hAnsi="宋体" w:cs="宋体"/>
                <w:color w:val="000000"/>
                <w:sz w:val="20"/>
                <w:szCs w:val="20"/>
              </w:rPr>
            </w:pPr>
            <w:r>
              <w:rPr>
                <w:rFonts w:ascii="宋体" w:hAnsi="宋体" w:cs="宋体" w:hint="eastAsia"/>
                <w:color w:val="000000"/>
                <w:sz w:val="20"/>
                <w:szCs w:val="20"/>
                <w:lang w:eastAsia="zh-CN" w:bidi="ar"/>
              </w:rPr>
              <w:t>人财物管理</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2BA102"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CC8CB6"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673F0ACA" w14:textId="77777777" w:rsidR="005C339D" w:rsidRDefault="00C64A7E">
            <w:pPr>
              <w:spacing w:line="240" w:lineRule="auto"/>
              <w:ind w:firstLineChars="0" w:firstLine="0"/>
              <w:textAlignment w:val="center"/>
              <w:rPr>
                <w:rFonts w:ascii="宋体" w:hAnsi="宋体" w:cs="宋体"/>
                <w:color w:val="000000"/>
                <w:sz w:val="20"/>
                <w:szCs w:val="20"/>
              </w:rPr>
            </w:pPr>
            <w:r>
              <w:rPr>
                <w:rFonts w:ascii="宋体" w:hAnsi="宋体" w:cs="宋体" w:hint="eastAsia"/>
                <w:color w:val="000000"/>
                <w:sz w:val="20"/>
                <w:szCs w:val="20"/>
                <w:lang w:eastAsia="zh-CN" w:bidi="ar"/>
              </w:rPr>
              <w:t>覆盖9家卫生院</w:t>
            </w:r>
          </w:p>
        </w:tc>
      </w:tr>
      <w:tr w:rsidR="005C339D" w14:paraId="6B4BC7C0"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758D2796"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35</w:t>
            </w:r>
          </w:p>
        </w:tc>
        <w:tc>
          <w:tcPr>
            <w:tcW w:w="1277"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334979C"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区域平台互认</w:t>
            </w:r>
          </w:p>
        </w:tc>
        <w:tc>
          <w:tcPr>
            <w:tcW w:w="215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A907B9" w14:textId="77777777" w:rsidR="005C339D" w:rsidRDefault="00C64A7E">
            <w:pPr>
              <w:spacing w:line="240" w:lineRule="auto"/>
              <w:ind w:firstLineChars="0" w:firstLine="0"/>
              <w:textAlignment w:val="center"/>
              <w:rPr>
                <w:rFonts w:ascii="宋体" w:hAnsi="宋体" w:cs="宋体"/>
                <w:color w:val="000000"/>
                <w:sz w:val="20"/>
                <w:szCs w:val="20"/>
              </w:rPr>
            </w:pPr>
            <w:r>
              <w:rPr>
                <w:rFonts w:ascii="宋体" w:hAnsi="宋体" w:cs="宋体" w:hint="eastAsia"/>
                <w:color w:val="000000"/>
                <w:sz w:val="20"/>
                <w:szCs w:val="20"/>
                <w:lang w:eastAsia="zh-CN" w:bidi="ar"/>
              </w:rPr>
              <w:t>检验检查互认</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9A2C0F"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990BD9"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116859DA" w14:textId="77777777" w:rsidR="005C339D" w:rsidRDefault="00C64A7E">
            <w:pPr>
              <w:spacing w:line="240" w:lineRule="auto"/>
              <w:ind w:firstLineChars="0" w:firstLine="0"/>
              <w:textAlignment w:val="center"/>
              <w:rPr>
                <w:rFonts w:ascii="宋体" w:hAnsi="宋体" w:cs="宋体"/>
                <w:color w:val="000000"/>
                <w:sz w:val="20"/>
                <w:szCs w:val="20"/>
              </w:rPr>
            </w:pPr>
            <w:r>
              <w:rPr>
                <w:rFonts w:ascii="宋体" w:hAnsi="宋体" w:cs="宋体" w:hint="eastAsia"/>
                <w:color w:val="000000"/>
                <w:sz w:val="20"/>
                <w:szCs w:val="20"/>
                <w:lang w:eastAsia="zh-CN" w:bidi="ar"/>
              </w:rPr>
              <w:t>覆盖9家卫生院</w:t>
            </w:r>
          </w:p>
        </w:tc>
      </w:tr>
      <w:tr w:rsidR="005C339D" w14:paraId="0ACD8BB9"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553AFC7F"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36</w:t>
            </w:r>
          </w:p>
        </w:tc>
        <w:tc>
          <w:tcPr>
            <w:tcW w:w="1277"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2F575C4" w14:textId="77777777" w:rsidR="005C339D" w:rsidRDefault="00C64A7E">
            <w:pPr>
              <w:spacing w:line="240" w:lineRule="auto"/>
              <w:ind w:firstLineChars="0" w:firstLine="0"/>
              <w:jc w:val="center"/>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区域医疗机构DRG平台</w:t>
            </w:r>
          </w:p>
        </w:tc>
        <w:tc>
          <w:tcPr>
            <w:tcW w:w="215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B3D40B" w14:textId="77777777" w:rsidR="005C339D" w:rsidRDefault="00C64A7E">
            <w:pPr>
              <w:spacing w:line="240" w:lineRule="auto"/>
              <w:ind w:firstLineChars="0" w:firstLine="0"/>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知识库体系，智能质控，</w:t>
            </w:r>
            <w:proofErr w:type="gramStart"/>
            <w:r>
              <w:rPr>
                <w:rFonts w:ascii="宋体" w:hAnsi="宋体" w:cs="宋体" w:hint="eastAsia"/>
                <w:color w:val="000000"/>
                <w:sz w:val="20"/>
                <w:szCs w:val="20"/>
                <w:lang w:eastAsia="zh-CN" w:bidi="ar"/>
              </w:rPr>
              <w:t>智能双分组器</w:t>
            </w:r>
            <w:proofErr w:type="gramEnd"/>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DA7CCA"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F24692"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778A2C2C" w14:textId="77777777" w:rsidR="005C339D" w:rsidRDefault="00C64A7E">
            <w:pPr>
              <w:spacing w:line="240" w:lineRule="auto"/>
              <w:ind w:firstLineChars="0" w:firstLine="0"/>
              <w:textAlignment w:val="center"/>
              <w:rPr>
                <w:rFonts w:ascii="宋体" w:hAnsi="宋体" w:cs="宋体"/>
                <w:color w:val="000000"/>
                <w:sz w:val="20"/>
                <w:szCs w:val="20"/>
              </w:rPr>
            </w:pPr>
            <w:r>
              <w:rPr>
                <w:rFonts w:ascii="宋体" w:hAnsi="宋体" w:cs="宋体" w:hint="eastAsia"/>
                <w:color w:val="000000"/>
                <w:sz w:val="20"/>
                <w:szCs w:val="20"/>
                <w:lang w:eastAsia="zh-CN" w:bidi="ar"/>
              </w:rPr>
              <w:t>覆盖9家卫生院</w:t>
            </w:r>
          </w:p>
        </w:tc>
      </w:tr>
      <w:tr w:rsidR="005C339D" w14:paraId="582B614D"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0A75F5E0"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37</w:t>
            </w:r>
          </w:p>
        </w:tc>
        <w:tc>
          <w:tcPr>
            <w:tcW w:w="50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A6658A8"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区域远程会诊系统</w:t>
            </w:r>
          </w:p>
        </w:tc>
        <w:tc>
          <w:tcPr>
            <w:tcW w:w="7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640D67"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五大中心展示</w:t>
            </w: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632998" w14:textId="77777777" w:rsidR="005C339D" w:rsidRDefault="00C64A7E">
            <w:pPr>
              <w:spacing w:line="240" w:lineRule="auto"/>
              <w:ind w:firstLineChars="0" w:firstLine="0"/>
              <w:textAlignment w:val="center"/>
              <w:rPr>
                <w:rFonts w:ascii="宋体" w:hAnsi="宋体" w:cs="宋体"/>
                <w:color w:val="000000"/>
                <w:sz w:val="20"/>
                <w:szCs w:val="20"/>
              </w:rPr>
            </w:pPr>
            <w:r>
              <w:rPr>
                <w:rFonts w:ascii="宋体" w:hAnsi="宋体" w:cs="宋体" w:hint="eastAsia"/>
                <w:color w:val="000000"/>
                <w:sz w:val="20"/>
                <w:szCs w:val="20"/>
                <w:lang w:eastAsia="zh-CN" w:bidi="ar"/>
              </w:rPr>
              <w:t>75寸智慧屏</w:t>
            </w:r>
            <w:r>
              <w:rPr>
                <w:rFonts w:ascii="宋体" w:hAnsi="宋体" w:cs="宋体" w:hint="eastAsia"/>
                <w:color w:val="000000"/>
                <w:sz w:val="20"/>
                <w:szCs w:val="20"/>
                <w:lang w:eastAsia="zh-CN" w:bidi="ar"/>
              </w:rPr>
              <w:br/>
              <w:t>显示尺寸：≥75英寸；</w:t>
            </w:r>
            <w:r>
              <w:rPr>
                <w:rFonts w:ascii="宋体" w:hAnsi="宋体" w:cs="宋体" w:hint="eastAsia"/>
                <w:color w:val="000000"/>
                <w:sz w:val="20"/>
                <w:szCs w:val="20"/>
                <w:lang w:eastAsia="zh-CN" w:bidi="ar"/>
              </w:rPr>
              <w:br/>
              <w:t>背光源类型：DLED；</w:t>
            </w:r>
            <w:r>
              <w:rPr>
                <w:rFonts w:ascii="宋体" w:hAnsi="宋体" w:cs="宋体" w:hint="eastAsia"/>
                <w:color w:val="000000"/>
                <w:sz w:val="20"/>
                <w:szCs w:val="20"/>
                <w:lang w:eastAsia="zh-CN" w:bidi="ar"/>
              </w:rPr>
              <w:br/>
              <w:t>CPU：ARM架构，≥4核，主频≥1.9GHz；运行内存≥4GB；存储≥64 GB；</w:t>
            </w:r>
            <w:r>
              <w:rPr>
                <w:rFonts w:ascii="宋体" w:hAnsi="宋体" w:cs="宋体" w:hint="eastAsia"/>
                <w:color w:val="000000"/>
                <w:sz w:val="20"/>
                <w:szCs w:val="20"/>
                <w:lang w:eastAsia="zh-CN" w:bidi="ar"/>
              </w:rPr>
              <w:br/>
            </w:r>
            <w:proofErr w:type="gramStart"/>
            <w:r>
              <w:rPr>
                <w:rFonts w:ascii="宋体" w:hAnsi="宋体" w:cs="宋体" w:hint="eastAsia"/>
                <w:color w:val="000000"/>
                <w:sz w:val="20"/>
                <w:szCs w:val="20"/>
                <w:lang w:eastAsia="zh-CN" w:bidi="ar"/>
              </w:rPr>
              <w:t>实现安卓和</w:t>
            </w:r>
            <w:proofErr w:type="gramEnd"/>
            <w:r>
              <w:rPr>
                <w:rFonts w:ascii="宋体" w:hAnsi="宋体" w:cs="宋体" w:hint="eastAsia"/>
                <w:color w:val="000000"/>
                <w:sz w:val="20"/>
                <w:szCs w:val="20"/>
                <w:lang w:eastAsia="zh-CN" w:bidi="ar"/>
              </w:rPr>
              <w:t>Windows双系统；</w:t>
            </w:r>
            <w:r>
              <w:rPr>
                <w:rFonts w:ascii="宋体" w:hAnsi="宋体" w:cs="宋体" w:hint="eastAsia"/>
                <w:color w:val="000000"/>
                <w:sz w:val="20"/>
                <w:szCs w:val="20"/>
                <w:lang w:eastAsia="zh-CN" w:bidi="ar"/>
              </w:rPr>
              <w:br/>
              <w:t>OPS模块：CPU≥8核，线程≥12，缓存≥12MB，主频≥3.30GHz；</w:t>
            </w:r>
            <w:r>
              <w:rPr>
                <w:rFonts w:ascii="宋体" w:hAnsi="宋体" w:cs="宋体" w:hint="eastAsia"/>
                <w:color w:val="000000"/>
                <w:sz w:val="20"/>
                <w:szCs w:val="20"/>
                <w:lang w:eastAsia="zh-CN" w:bidi="ar"/>
              </w:rPr>
              <w:lastRenderedPageBreak/>
              <w:t>内存≥16G；硬盘≥512G SSD；集成显卡，HDMI分辨率≥4096x2304@60Hz，DP分辨率≥7680x4320@60Hz；接口≥4个USB3.0端口，≥2个USB2.0端口，≥1个Type-C端口，≥1个HDMI端口，1个DP接口。</w:t>
            </w:r>
            <w:r>
              <w:rPr>
                <w:rFonts w:ascii="宋体" w:hAnsi="宋体" w:cs="宋体" w:hint="eastAsia"/>
                <w:color w:val="000000"/>
                <w:sz w:val="20"/>
                <w:szCs w:val="20"/>
                <w:lang w:eastAsia="zh-CN" w:bidi="ar"/>
              </w:rPr>
              <w:br/>
              <w:t>像素间距：≤0.1432(H) ×0.4296(V)mm；</w:t>
            </w:r>
            <w:r>
              <w:rPr>
                <w:rFonts w:ascii="宋体" w:hAnsi="宋体" w:cs="宋体" w:hint="eastAsia"/>
                <w:color w:val="000000"/>
                <w:sz w:val="20"/>
                <w:szCs w:val="20"/>
                <w:lang w:eastAsia="zh-CN" w:bidi="ar"/>
              </w:rPr>
              <w:br/>
              <w:t>物理分辨率：≥3840 × 2160 @60 Hz；</w:t>
            </w:r>
            <w:r>
              <w:rPr>
                <w:rFonts w:ascii="宋体" w:hAnsi="宋体" w:cs="宋体" w:hint="eastAsia"/>
                <w:color w:val="000000"/>
                <w:sz w:val="20"/>
                <w:szCs w:val="20"/>
                <w:lang w:eastAsia="zh-CN" w:bidi="ar"/>
              </w:rPr>
              <w:br/>
              <w:t>亮度：≥350 cd/m²；</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3F8BC0"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lastRenderedPageBreak/>
              <w:t>16</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E1354B"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台</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49C65157" w14:textId="77777777" w:rsidR="005C339D" w:rsidRDefault="00C64A7E">
            <w:pPr>
              <w:spacing w:line="240" w:lineRule="auto"/>
              <w:ind w:firstLineChars="0" w:firstLine="0"/>
              <w:textAlignment w:val="center"/>
              <w:rPr>
                <w:rFonts w:ascii="宋体" w:hAnsi="宋体" w:cs="宋体"/>
                <w:color w:val="000000"/>
                <w:sz w:val="20"/>
                <w:szCs w:val="20"/>
                <w:lang w:eastAsia="zh-CN"/>
              </w:rPr>
            </w:pPr>
            <w:proofErr w:type="gramStart"/>
            <w:r>
              <w:rPr>
                <w:rFonts w:ascii="宋体" w:hAnsi="宋体" w:cs="宋体" w:hint="eastAsia"/>
                <w:color w:val="000000"/>
                <w:sz w:val="20"/>
                <w:szCs w:val="20"/>
                <w:lang w:eastAsia="zh-CN" w:bidi="ar"/>
              </w:rPr>
              <w:t>卫健委1台</w:t>
            </w:r>
            <w:proofErr w:type="gramEnd"/>
            <w:r>
              <w:rPr>
                <w:rFonts w:ascii="宋体" w:hAnsi="宋体" w:cs="宋体" w:hint="eastAsia"/>
                <w:color w:val="000000"/>
                <w:sz w:val="20"/>
                <w:szCs w:val="20"/>
                <w:lang w:eastAsia="zh-CN" w:bidi="ar"/>
              </w:rPr>
              <w:t>、总院五大中心各5台、中医院1台、9家卫生院各1台</w:t>
            </w:r>
          </w:p>
        </w:tc>
      </w:tr>
      <w:tr w:rsidR="005C339D" w14:paraId="1C7084A2"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1340B9FE"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38</w:t>
            </w:r>
          </w:p>
        </w:tc>
        <w:tc>
          <w:tcPr>
            <w:tcW w:w="50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2BF1C8" w14:textId="77777777" w:rsidR="005C339D" w:rsidRDefault="005C339D">
            <w:pPr>
              <w:ind w:firstLineChars="0" w:firstLine="0"/>
              <w:jc w:val="center"/>
              <w:rPr>
                <w:rFonts w:ascii="宋体" w:hAnsi="宋体" w:cs="宋体"/>
                <w:color w:val="000000"/>
                <w:sz w:val="20"/>
                <w:szCs w:val="20"/>
              </w:rPr>
            </w:pPr>
          </w:p>
        </w:tc>
        <w:tc>
          <w:tcPr>
            <w:tcW w:w="7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E75B72"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区县展示中心</w:t>
            </w:r>
          </w:p>
        </w:tc>
        <w:tc>
          <w:tcPr>
            <w:tcW w:w="21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AC23CB" w14:textId="77777777" w:rsidR="005C339D" w:rsidRDefault="00C64A7E">
            <w:pPr>
              <w:spacing w:line="240" w:lineRule="auto"/>
              <w:ind w:firstLineChars="0" w:firstLine="0"/>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1.5间距LED屏幕</w:t>
            </w:r>
            <w:r>
              <w:rPr>
                <w:rFonts w:ascii="宋体" w:hAnsi="宋体" w:cs="宋体" w:hint="eastAsia"/>
                <w:color w:val="000000"/>
                <w:sz w:val="20"/>
                <w:szCs w:val="20"/>
                <w:lang w:eastAsia="zh-CN" w:bidi="ar"/>
              </w:rPr>
              <w:br/>
              <w:t>像素间距≤1.5MM；</w:t>
            </w:r>
            <w:r>
              <w:rPr>
                <w:rFonts w:ascii="宋体" w:hAnsi="宋体" w:cs="宋体" w:hint="eastAsia"/>
                <w:color w:val="000000"/>
                <w:sz w:val="20"/>
                <w:szCs w:val="20"/>
                <w:lang w:eastAsia="zh-CN" w:bidi="ar"/>
              </w:rPr>
              <w:br/>
              <w:t>箱体：压铸箱体结构设计，支持灯板、电源、接收卡正面拆卸，采用动态引擎算法，高亮刺眼画面细节自动识别，局部区域亮度无感调控，观看柔和舒适，图像质量提升的同时降低不必要的功耗，支持通过遥控器、平板电脑、平台端多种方式控制屏幕参数调节。模组分辨率：≥320 × 180 ；白平衡亮度：≥600 cd/㎡；色温：1700-15000K可调；刷新率：≥3840 Hz；灰度等级：≥18 bit+。</w:t>
            </w:r>
            <w:r>
              <w:rPr>
                <w:rFonts w:ascii="宋体" w:hAnsi="宋体" w:cs="宋体" w:hint="eastAsia"/>
                <w:color w:val="000000"/>
                <w:sz w:val="20"/>
                <w:szCs w:val="20"/>
                <w:lang w:eastAsia="zh-CN" w:bidi="ar"/>
              </w:rPr>
              <w:br/>
              <w:t>支架：LED箱体壁挂支架，优质冷轧钢板(SPCC)，材料厚度≥T1.5。</w:t>
            </w:r>
            <w:r>
              <w:rPr>
                <w:rFonts w:ascii="宋体" w:hAnsi="宋体" w:cs="宋体" w:hint="eastAsia"/>
                <w:color w:val="000000"/>
                <w:sz w:val="20"/>
                <w:szCs w:val="20"/>
                <w:lang w:eastAsia="zh-CN" w:bidi="ar"/>
              </w:rPr>
              <w:br/>
            </w:r>
            <w:proofErr w:type="gramStart"/>
            <w:r>
              <w:rPr>
                <w:rFonts w:ascii="宋体" w:hAnsi="宋体" w:cs="宋体" w:hint="eastAsia"/>
                <w:color w:val="000000"/>
                <w:sz w:val="20"/>
                <w:szCs w:val="20"/>
                <w:lang w:eastAsia="zh-CN" w:bidi="ar"/>
              </w:rPr>
              <w:t>拼控器</w:t>
            </w:r>
            <w:proofErr w:type="gramEnd"/>
            <w:r>
              <w:rPr>
                <w:rFonts w:ascii="宋体" w:hAnsi="宋体" w:cs="宋体" w:hint="eastAsia"/>
                <w:color w:val="000000"/>
                <w:sz w:val="20"/>
                <w:szCs w:val="20"/>
                <w:lang w:eastAsia="zh-CN" w:bidi="ar"/>
              </w:rPr>
              <w:t>：HDMI输入板：单板4路HDMI接口，单路分辨率最大支持1920*1200@60Hz；支持</w:t>
            </w:r>
            <w:proofErr w:type="gramStart"/>
            <w:r>
              <w:rPr>
                <w:rFonts w:ascii="宋体" w:hAnsi="宋体" w:cs="宋体" w:hint="eastAsia"/>
                <w:color w:val="000000"/>
                <w:sz w:val="20"/>
                <w:szCs w:val="20"/>
                <w:lang w:eastAsia="zh-CN" w:bidi="ar"/>
              </w:rPr>
              <w:t>本地源</w:t>
            </w:r>
            <w:proofErr w:type="gramEnd"/>
            <w:r>
              <w:rPr>
                <w:rFonts w:ascii="宋体" w:hAnsi="宋体" w:cs="宋体" w:hint="eastAsia"/>
                <w:color w:val="000000"/>
                <w:sz w:val="20"/>
                <w:szCs w:val="20"/>
                <w:lang w:eastAsia="zh-CN" w:bidi="ar"/>
              </w:rPr>
              <w:t>编码，每一路本地信号</w:t>
            </w:r>
            <w:proofErr w:type="gramStart"/>
            <w:r>
              <w:rPr>
                <w:rFonts w:ascii="宋体" w:hAnsi="宋体" w:cs="宋体" w:hint="eastAsia"/>
                <w:color w:val="000000"/>
                <w:sz w:val="20"/>
                <w:szCs w:val="20"/>
                <w:lang w:eastAsia="zh-CN" w:bidi="ar"/>
              </w:rPr>
              <w:t>源最大</w:t>
            </w:r>
            <w:proofErr w:type="gramEnd"/>
            <w:r>
              <w:rPr>
                <w:rFonts w:ascii="宋体" w:hAnsi="宋体" w:cs="宋体" w:hint="eastAsia"/>
                <w:color w:val="000000"/>
                <w:sz w:val="20"/>
                <w:szCs w:val="20"/>
                <w:lang w:eastAsia="zh-CN" w:bidi="ar"/>
              </w:rPr>
              <w:t>可编码输出6路编码</w:t>
            </w:r>
            <w:proofErr w:type="gramStart"/>
            <w:r>
              <w:rPr>
                <w:rFonts w:ascii="宋体" w:hAnsi="宋体" w:cs="宋体" w:hint="eastAsia"/>
                <w:color w:val="000000"/>
                <w:sz w:val="20"/>
                <w:szCs w:val="20"/>
                <w:lang w:eastAsia="zh-CN" w:bidi="ar"/>
              </w:rPr>
              <w:t>码</w:t>
            </w:r>
            <w:proofErr w:type="gramEnd"/>
            <w:r>
              <w:rPr>
                <w:rFonts w:ascii="宋体" w:hAnsi="宋体" w:cs="宋体" w:hint="eastAsia"/>
                <w:color w:val="000000"/>
                <w:sz w:val="20"/>
                <w:szCs w:val="20"/>
                <w:lang w:eastAsia="zh-CN" w:bidi="ar"/>
              </w:rPr>
              <w:t>流，编码分辨率可配置D1、720P、1080P、4K等多种分辨率</w:t>
            </w:r>
            <w:r>
              <w:rPr>
                <w:rFonts w:ascii="宋体" w:hAnsi="宋体" w:cs="宋体" w:hint="eastAsia"/>
                <w:color w:val="000000"/>
                <w:sz w:val="20"/>
                <w:szCs w:val="20"/>
                <w:lang w:eastAsia="zh-CN" w:bidi="ar"/>
              </w:rPr>
              <w:br/>
              <w:t>支持H.264/H.265编码，默认采用H.265；支持两种音频输入方式：HDMI内嵌音频和外置音频输入；音频输入支持16bit，48K Hz采样，支持双声道，立体声。</w:t>
            </w:r>
            <w:r>
              <w:rPr>
                <w:rFonts w:ascii="宋体" w:hAnsi="宋体" w:cs="宋体" w:hint="eastAsia"/>
                <w:color w:val="000000"/>
                <w:sz w:val="20"/>
                <w:szCs w:val="20"/>
                <w:lang w:eastAsia="zh-CN" w:bidi="ar"/>
              </w:rPr>
              <w:br/>
              <w:t>电视墙管理：支持信号源预览，支持电视墙可视化操作；支持进入预编辑操作界面，对电视墙</w:t>
            </w:r>
            <w:proofErr w:type="gramStart"/>
            <w:r>
              <w:rPr>
                <w:rFonts w:ascii="宋体" w:hAnsi="宋体" w:cs="宋体" w:hint="eastAsia"/>
                <w:color w:val="000000"/>
                <w:sz w:val="20"/>
                <w:szCs w:val="20"/>
                <w:lang w:eastAsia="zh-CN" w:bidi="ar"/>
              </w:rPr>
              <w:t>进行进行</w:t>
            </w:r>
            <w:proofErr w:type="gramEnd"/>
            <w:r>
              <w:rPr>
                <w:rFonts w:ascii="宋体" w:hAnsi="宋体" w:cs="宋体" w:hint="eastAsia"/>
                <w:color w:val="000000"/>
                <w:sz w:val="20"/>
                <w:szCs w:val="20"/>
                <w:lang w:eastAsia="zh-CN" w:bidi="ar"/>
              </w:rPr>
              <w:t>操作，实际电视墙无变化，通过上墙按键将配置的电视墙界面投到大屏中；支持配置中控主机矩阵输入输出通道关系，并进行矩阵图像切换；支持中控主机自带及外设音频设备的音频控制。</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E5F47F"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15</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E16622"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平方</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6717F074" w14:textId="77777777" w:rsidR="005C339D" w:rsidRDefault="00C64A7E">
            <w:pPr>
              <w:spacing w:line="240" w:lineRule="auto"/>
              <w:ind w:firstLineChars="0" w:firstLine="0"/>
              <w:textAlignment w:val="center"/>
              <w:rPr>
                <w:rFonts w:ascii="宋体" w:hAnsi="宋体" w:cs="宋体"/>
                <w:color w:val="000000"/>
                <w:sz w:val="20"/>
                <w:szCs w:val="20"/>
              </w:rPr>
            </w:pPr>
            <w:r>
              <w:rPr>
                <w:rFonts w:ascii="宋体" w:hAnsi="宋体" w:cs="宋体" w:hint="eastAsia"/>
                <w:color w:val="000000"/>
                <w:sz w:val="20"/>
                <w:szCs w:val="20"/>
                <w:lang w:eastAsia="zh-CN" w:bidi="ar"/>
              </w:rPr>
              <w:t>市立医院</w:t>
            </w:r>
          </w:p>
        </w:tc>
      </w:tr>
      <w:tr w:rsidR="005C339D" w14:paraId="6A868881" w14:textId="77777777">
        <w:trPr>
          <w:trHeight w:val="540"/>
        </w:trPr>
        <w:tc>
          <w:tcPr>
            <w:tcW w:w="342" w:type="pct"/>
            <w:tcBorders>
              <w:top w:val="single" w:sz="4" w:space="0" w:color="000000"/>
              <w:left w:val="double" w:sz="4" w:space="0" w:color="000000"/>
              <w:bottom w:val="single" w:sz="4" w:space="0" w:color="000000"/>
              <w:right w:val="single" w:sz="4" w:space="0" w:color="000000"/>
            </w:tcBorders>
            <w:shd w:val="clear" w:color="auto" w:fill="FFFFFF"/>
            <w:vAlign w:val="center"/>
          </w:tcPr>
          <w:p w14:paraId="239D034F"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lastRenderedPageBreak/>
              <w:t>39</w:t>
            </w:r>
          </w:p>
        </w:tc>
        <w:tc>
          <w:tcPr>
            <w:tcW w:w="50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94B9FA" w14:textId="77777777" w:rsidR="005C339D" w:rsidRDefault="005C339D">
            <w:pPr>
              <w:ind w:firstLineChars="0" w:firstLine="0"/>
              <w:jc w:val="center"/>
              <w:rPr>
                <w:rFonts w:ascii="宋体" w:hAnsi="宋体" w:cs="宋体"/>
                <w:color w:val="000000"/>
                <w:sz w:val="20"/>
                <w:szCs w:val="20"/>
              </w:rPr>
            </w:pPr>
          </w:p>
        </w:tc>
        <w:tc>
          <w:tcPr>
            <w:tcW w:w="76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AF8237"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远程会诊摄像头</w:t>
            </w:r>
          </w:p>
        </w:tc>
        <w:tc>
          <w:tcPr>
            <w:tcW w:w="215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233C05" w14:textId="77777777" w:rsidR="005C339D" w:rsidRDefault="00C64A7E">
            <w:pPr>
              <w:spacing w:line="240" w:lineRule="auto"/>
              <w:ind w:firstLineChars="0" w:firstLine="0"/>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1/2.8" 4K（宽动态）CMOS，图像清晰、细腻，最高分辨率为3840 × 2160；</w:t>
            </w:r>
            <w:r>
              <w:rPr>
                <w:rFonts w:ascii="宋体" w:hAnsi="宋体" w:cs="宋体" w:hint="eastAsia"/>
                <w:color w:val="000000"/>
                <w:sz w:val="20"/>
                <w:szCs w:val="20"/>
                <w:lang w:eastAsia="zh-CN" w:bidi="ar"/>
              </w:rPr>
              <w:br/>
              <w:t>采用等效焦距23.1 mm ~277.2 mm变焦低畸变镜头，自动聚焦，12倍光学变倍，4倍数字变倍；</w:t>
            </w:r>
            <w:r>
              <w:rPr>
                <w:rFonts w:ascii="宋体" w:hAnsi="宋体" w:cs="宋体" w:hint="eastAsia"/>
                <w:color w:val="000000"/>
                <w:sz w:val="20"/>
                <w:szCs w:val="20"/>
                <w:lang w:eastAsia="zh-CN" w:bidi="ar"/>
              </w:rPr>
              <w:br/>
              <w:t>宽动态范围：≥120 dB；</w:t>
            </w:r>
            <w:r>
              <w:rPr>
                <w:rFonts w:ascii="宋体" w:hAnsi="宋体" w:cs="宋体" w:hint="eastAsia"/>
                <w:color w:val="000000"/>
                <w:sz w:val="20"/>
                <w:szCs w:val="20"/>
                <w:lang w:eastAsia="zh-CN" w:bidi="ar"/>
              </w:rPr>
              <w:br/>
              <w:t>两轴调节角度：水平：-165°~165°；垂直：-30°~30° ；</w:t>
            </w:r>
            <w:r>
              <w:rPr>
                <w:rFonts w:ascii="宋体" w:hAnsi="宋体" w:cs="宋体" w:hint="eastAsia"/>
                <w:color w:val="000000"/>
                <w:sz w:val="20"/>
                <w:szCs w:val="20"/>
                <w:lang w:eastAsia="zh-CN" w:bidi="ar"/>
              </w:rPr>
              <w:br/>
              <w:t xml:space="preserve">采样率：16 kHz/32 kHz/48 kHz </w:t>
            </w:r>
            <w:r>
              <w:rPr>
                <w:rFonts w:ascii="宋体" w:hAnsi="宋体" w:cs="宋体" w:hint="eastAsia"/>
                <w:color w:val="000000"/>
                <w:sz w:val="20"/>
                <w:szCs w:val="20"/>
                <w:lang w:eastAsia="zh-CN" w:bidi="ar"/>
              </w:rPr>
              <w:br/>
              <w:t>图像功能：支持图像设置，包括曝光、白平衡、图像降噪、对比度、锐度、饱和度、色调、Gamma等参数调节 ；</w:t>
            </w:r>
            <w:r>
              <w:rPr>
                <w:rFonts w:ascii="宋体" w:hAnsi="宋体" w:cs="宋体" w:hint="eastAsia"/>
                <w:color w:val="000000"/>
                <w:sz w:val="20"/>
                <w:szCs w:val="20"/>
                <w:lang w:eastAsia="zh-CN" w:bidi="ar"/>
              </w:rPr>
              <w:br/>
              <w:t xml:space="preserve">音频功能：支持智能降噪算法、自动增益控制、回声消除、时域均衡算法，抑制环境噪音，增强人声，保证通话/音频质量；  </w:t>
            </w:r>
            <w:r>
              <w:rPr>
                <w:rFonts w:ascii="宋体" w:hAnsi="宋体" w:cs="宋体" w:hint="eastAsia"/>
                <w:color w:val="000000"/>
                <w:sz w:val="20"/>
                <w:szCs w:val="20"/>
                <w:lang w:eastAsia="zh-CN" w:bidi="ar"/>
              </w:rPr>
              <w:br/>
              <w:t>智能功能：支持人形跟随、人脸聚焦智能功能。</w:t>
            </w:r>
          </w:p>
        </w:tc>
        <w:tc>
          <w:tcPr>
            <w:tcW w:w="3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BC23C98"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26</w:t>
            </w:r>
          </w:p>
        </w:tc>
        <w:tc>
          <w:tcPr>
            <w:tcW w:w="3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9B7694"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台</w:t>
            </w:r>
          </w:p>
        </w:tc>
        <w:tc>
          <w:tcPr>
            <w:tcW w:w="619" w:type="pct"/>
            <w:tcBorders>
              <w:top w:val="single" w:sz="4" w:space="0" w:color="000000"/>
              <w:left w:val="single" w:sz="4" w:space="0" w:color="000000"/>
              <w:bottom w:val="single" w:sz="4" w:space="0" w:color="000000"/>
              <w:right w:val="double" w:sz="4" w:space="0" w:color="000000"/>
            </w:tcBorders>
            <w:shd w:val="clear" w:color="auto" w:fill="FFFFFF"/>
            <w:vAlign w:val="center"/>
          </w:tcPr>
          <w:p w14:paraId="0820B9DA" w14:textId="77777777" w:rsidR="005C339D" w:rsidRDefault="00C64A7E">
            <w:pPr>
              <w:spacing w:line="240" w:lineRule="auto"/>
              <w:ind w:firstLineChars="0" w:firstLine="0"/>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市立医院4台，中医院4台，9个乡镇卫生间，每个2台。</w:t>
            </w:r>
          </w:p>
        </w:tc>
      </w:tr>
      <w:tr w:rsidR="005C339D" w14:paraId="506CB8F9" w14:textId="77777777">
        <w:trPr>
          <w:trHeight w:val="540"/>
        </w:trPr>
        <w:tc>
          <w:tcPr>
            <w:tcW w:w="342" w:type="pct"/>
            <w:tcBorders>
              <w:top w:val="single" w:sz="4" w:space="0" w:color="000000"/>
              <w:left w:val="double" w:sz="4" w:space="0" w:color="000000"/>
              <w:bottom w:val="single" w:sz="4" w:space="0" w:color="auto"/>
              <w:right w:val="single" w:sz="4" w:space="0" w:color="000000"/>
            </w:tcBorders>
            <w:shd w:val="clear" w:color="auto" w:fill="FFFFFF"/>
            <w:vAlign w:val="center"/>
          </w:tcPr>
          <w:p w14:paraId="462FB26D"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40</w:t>
            </w:r>
          </w:p>
        </w:tc>
        <w:tc>
          <w:tcPr>
            <w:tcW w:w="1277" w:type="pct"/>
            <w:gridSpan w:val="2"/>
            <w:tcBorders>
              <w:top w:val="single" w:sz="4" w:space="0" w:color="000000"/>
              <w:left w:val="single" w:sz="4" w:space="0" w:color="000000"/>
              <w:bottom w:val="single" w:sz="4" w:space="0" w:color="auto"/>
              <w:right w:val="single" w:sz="4" w:space="0" w:color="000000"/>
            </w:tcBorders>
            <w:shd w:val="clear" w:color="auto" w:fill="FFFFFF"/>
            <w:vAlign w:val="center"/>
          </w:tcPr>
          <w:p w14:paraId="2EDCD937"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正版办公软件</w:t>
            </w:r>
          </w:p>
        </w:tc>
        <w:tc>
          <w:tcPr>
            <w:tcW w:w="2155" w:type="pct"/>
            <w:tcBorders>
              <w:top w:val="single" w:sz="4" w:space="0" w:color="000000"/>
              <w:left w:val="single" w:sz="4" w:space="0" w:color="000000"/>
              <w:bottom w:val="single" w:sz="4" w:space="0" w:color="auto"/>
              <w:right w:val="single" w:sz="4" w:space="0" w:color="000000"/>
            </w:tcBorders>
            <w:shd w:val="clear" w:color="auto" w:fill="FFFFFF"/>
            <w:vAlign w:val="center"/>
          </w:tcPr>
          <w:p w14:paraId="6985CFBF" w14:textId="77777777" w:rsidR="005C339D" w:rsidRDefault="00C64A7E">
            <w:pPr>
              <w:spacing w:line="240" w:lineRule="auto"/>
              <w:ind w:firstLineChars="0" w:firstLine="0"/>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实现</w:t>
            </w:r>
            <w:proofErr w:type="gramStart"/>
            <w:r>
              <w:rPr>
                <w:rFonts w:ascii="宋体" w:hAnsi="宋体" w:cs="宋体" w:hint="eastAsia"/>
                <w:color w:val="000000"/>
                <w:sz w:val="20"/>
                <w:szCs w:val="20"/>
                <w:lang w:eastAsia="zh-CN" w:bidi="ar"/>
              </w:rPr>
              <w:t>卫健委所属</w:t>
            </w:r>
            <w:proofErr w:type="gramEnd"/>
            <w:r>
              <w:rPr>
                <w:rFonts w:ascii="宋体" w:hAnsi="宋体" w:cs="宋体" w:hint="eastAsia"/>
                <w:color w:val="000000"/>
                <w:sz w:val="20"/>
                <w:szCs w:val="20"/>
                <w:lang w:eastAsia="zh-CN" w:bidi="ar"/>
              </w:rPr>
              <w:t>卫生医疗机构所有计算机终端的办公软件正版化，并基于正版</w:t>
            </w:r>
            <w:proofErr w:type="gramStart"/>
            <w:r>
              <w:rPr>
                <w:rFonts w:ascii="宋体" w:hAnsi="宋体" w:cs="宋体" w:hint="eastAsia"/>
                <w:color w:val="000000"/>
                <w:sz w:val="20"/>
                <w:szCs w:val="20"/>
                <w:lang w:eastAsia="zh-CN" w:bidi="ar"/>
              </w:rPr>
              <w:t>化拥有</w:t>
            </w:r>
            <w:proofErr w:type="gramEnd"/>
            <w:r>
              <w:rPr>
                <w:rFonts w:ascii="宋体" w:hAnsi="宋体" w:cs="宋体" w:hint="eastAsia"/>
                <w:color w:val="000000"/>
                <w:sz w:val="20"/>
                <w:szCs w:val="20"/>
                <w:lang w:eastAsia="zh-CN" w:bidi="ar"/>
              </w:rPr>
              <w:t>增值的一些原本需要购买会员的文档相关能力，为各机构办公切实提供帮助，让各机构的人员日常文档办公更便捷。</w:t>
            </w:r>
          </w:p>
        </w:tc>
        <w:tc>
          <w:tcPr>
            <w:tcW w:w="301" w:type="pct"/>
            <w:tcBorders>
              <w:top w:val="single" w:sz="4" w:space="0" w:color="000000"/>
              <w:left w:val="single" w:sz="4" w:space="0" w:color="000000"/>
              <w:bottom w:val="single" w:sz="4" w:space="0" w:color="auto"/>
              <w:right w:val="single" w:sz="4" w:space="0" w:color="000000"/>
            </w:tcBorders>
            <w:shd w:val="clear" w:color="auto" w:fill="FFFFFF"/>
            <w:vAlign w:val="center"/>
          </w:tcPr>
          <w:p w14:paraId="4D7FB824"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200</w:t>
            </w:r>
          </w:p>
        </w:tc>
        <w:tc>
          <w:tcPr>
            <w:tcW w:w="306" w:type="pct"/>
            <w:tcBorders>
              <w:top w:val="single" w:sz="4" w:space="0" w:color="000000"/>
              <w:left w:val="single" w:sz="4" w:space="0" w:color="000000"/>
              <w:bottom w:val="single" w:sz="4" w:space="0" w:color="auto"/>
              <w:right w:val="single" w:sz="4" w:space="0" w:color="000000"/>
            </w:tcBorders>
            <w:shd w:val="clear" w:color="auto" w:fill="FFFFFF"/>
            <w:vAlign w:val="center"/>
          </w:tcPr>
          <w:p w14:paraId="37C80A2E"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套</w:t>
            </w:r>
          </w:p>
        </w:tc>
        <w:tc>
          <w:tcPr>
            <w:tcW w:w="619" w:type="pct"/>
            <w:tcBorders>
              <w:top w:val="single" w:sz="4" w:space="0" w:color="000000"/>
              <w:left w:val="single" w:sz="4" w:space="0" w:color="000000"/>
              <w:bottom w:val="single" w:sz="4" w:space="0" w:color="auto"/>
              <w:right w:val="double" w:sz="4" w:space="0" w:color="000000"/>
            </w:tcBorders>
            <w:shd w:val="clear" w:color="auto" w:fill="FFFFFF"/>
            <w:vAlign w:val="center"/>
          </w:tcPr>
          <w:p w14:paraId="103B5D08" w14:textId="77777777" w:rsidR="005C339D" w:rsidRDefault="00C64A7E">
            <w:pPr>
              <w:spacing w:line="240" w:lineRule="auto"/>
              <w:ind w:firstLineChars="0" w:firstLine="0"/>
              <w:textAlignment w:val="center"/>
              <w:rPr>
                <w:rFonts w:ascii="宋体" w:hAnsi="宋体" w:cs="宋体"/>
                <w:color w:val="000000"/>
                <w:sz w:val="20"/>
                <w:szCs w:val="20"/>
              </w:rPr>
            </w:pPr>
            <w:r>
              <w:rPr>
                <w:rFonts w:ascii="宋体" w:hAnsi="宋体" w:cs="宋体" w:hint="eastAsia"/>
                <w:color w:val="000000"/>
                <w:sz w:val="20"/>
                <w:szCs w:val="20"/>
                <w:lang w:eastAsia="zh-CN" w:bidi="ar"/>
              </w:rPr>
              <w:t>3年授权。</w:t>
            </w:r>
          </w:p>
        </w:tc>
      </w:tr>
      <w:tr w:rsidR="005C339D" w14:paraId="6E711BF8" w14:textId="77777777">
        <w:trPr>
          <w:trHeight w:val="540"/>
        </w:trPr>
        <w:tc>
          <w:tcPr>
            <w:tcW w:w="342" w:type="pct"/>
            <w:tcBorders>
              <w:top w:val="single" w:sz="4" w:space="0" w:color="auto"/>
              <w:left w:val="single" w:sz="4" w:space="0" w:color="auto"/>
              <w:bottom w:val="single" w:sz="4" w:space="0" w:color="auto"/>
              <w:right w:val="single" w:sz="4" w:space="0" w:color="auto"/>
            </w:tcBorders>
            <w:shd w:val="clear" w:color="auto" w:fill="FFFFFF"/>
            <w:vAlign w:val="center"/>
          </w:tcPr>
          <w:p w14:paraId="760103B7"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41</w:t>
            </w:r>
          </w:p>
        </w:tc>
        <w:tc>
          <w:tcPr>
            <w:tcW w:w="1277"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FF88CD4"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密码资源租赁</w:t>
            </w:r>
          </w:p>
        </w:tc>
        <w:tc>
          <w:tcPr>
            <w:tcW w:w="2155" w:type="pct"/>
            <w:tcBorders>
              <w:top w:val="single" w:sz="4" w:space="0" w:color="auto"/>
              <w:left w:val="single" w:sz="4" w:space="0" w:color="auto"/>
              <w:bottom w:val="single" w:sz="4" w:space="0" w:color="auto"/>
              <w:right w:val="single" w:sz="4" w:space="0" w:color="auto"/>
            </w:tcBorders>
            <w:shd w:val="clear" w:color="auto" w:fill="FFFFFF"/>
            <w:vAlign w:val="center"/>
          </w:tcPr>
          <w:p w14:paraId="1D3F528C" w14:textId="77777777" w:rsidR="005C339D" w:rsidRDefault="00C64A7E">
            <w:pPr>
              <w:spacing w:line="240" w:lineRule="auto"/>
              <w:ind w:firstLineChars="0" w:firstLine="0"/>
              <w:textAlignment w:val="center"/>
              <w:rPr>
                <w:rFonts w:ascii="宋体" w:hAnsi="宋体" w:cs="宋体"/>
                <w:color w:val="000000"/>
                <w:sz w:val="20"/>
                <w:szCs w:val="20"/>
                <w:lang w:eastAsia="zh-CN"/>
              </w:rPr>
            </w:pPr>
            <w:r>
              <w:rPr>
                <w:rFonts w:ascii="宋体" w:hAnsi="宋体" w:cs="宋体" w:hint="eastAsia"/>
                <w:color w:val="000000"/>
                <w:sz w:val="20"/>
                <w:szCs w:val="20"/>
                <w:lang w:eastAsia="zh-CN" w:bidi="ar"/>
              </w:rPr>
              <w:t>包含符合密码安全三级所需要密码安全资源。</w:t>
            </w:r>
          </w:p>
        </w:tc>
        <w:tc>
          <w:tcPr>
            <w:tcW w:w="301" w:type="pct"/>
            <w:tcBorders>
              <w:top w:val="single" w:sz="4" w:space="0" w:color="auto"/>
              <w:left w:val="single" w:sz="4" w:space="0" w:color="auto"/>
              <w:bottom w:val="single" w:sz="4" w:space="0" w:color="auto"/>
              <w:right w:val="single" w:sz="4" w:space="0" w:color="auto"/>
            </w:tcBorders>
            <w:shd w:val="clear" w:color="auto" w:fill="FFFFFF"/>
            <w:vAlign w:val="center"/>
          </w:tcPr>
          <w:p w14:paraId="214E7ACF"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1</w:t>
            </w:r>
          </w:p>
        </w:tc>
        <w:tc>
          <w:tcPr>
            <w:tcW w:w="306" w:type="pct"/>
            <w:tcBorders>
              <w:top w:val="single" w:sz="4" w:space="0" w:color="auto"/>
              <w:left w:val="single" w:sz="4" w:space="0" w:color="auto"/>
              <w:bottom w:val="single" w:sz="4" w:space="0" w:color="auto"/>
              <w:right w:val="single" w:sz="4" w:space="0" w:color="auto"/>
            </w:tcBorders>
            <w:shd w:val="clear" w:color="auto" w:fill="FFFFFF"/>
            <w:vAlign w:val="center"/>
          </w:tcPr>
          <w:p w14:paraId="5ACA28A5" w14:textId="77777777" w:rsidR="005C339D" w:rsidRDefault="00C64A7E">
            <w:pPr>
              <w:spacing w:line="240" w:lineRule="auto"/>
              <w:ind w:firstLineChars="0" w:firstLine="0"/>
              <w:jc w:val="center"/>
              <w:textAlignment w:val="center"/>
              <w:rPr>
                <w:rFonts w:ascii="宋体" w:hAnsi="宋体" w:cs="宋体"/>
                <w:color w:val="000000"/>
                <w:sz w:val="20"/>
                <w:szCs w:val="20"/>
              </w:rPr>
            </w:pPr>
            <w:r>
              <w:rPr>
                <w:rFonts w:ascii="宋体" w:hAnsi="宋体" w:cs="宋体" w:hint="eastAsia"/>
                <w:color w:val="000000"/>
                <w:sz w:val="20"/>
                <w:szCs w:val="20"/>
                <w:lang w:eastAsia="zh-CN" w:bidi="ar"/>
              </w:rPr>
              <w:t>项</w:t>
            </w:r>
          </w:p>
        </w:tc>
        <w:tc>
          <w:tcPr>
            <w:tcW w:w="619" w:type="pct"/>
            <w:tcBorders>
              <w:top w:val="single" w:sz="4" w:space="0" w:color="auto"/>
              <w:left w:val="single" w:sz="4" w:space="0" w:color="auto"/>
              <w:bottom w:val="single" w:sz="4" w:space="0" w:color="auto"/>
              <w:right w:val="single" w:sz="4" w:space="0" w:color="auto"/>
            </w:tcBorders>
            <w:shd w:val="clear" w:color="auto" w:fill="FFFFFF"/>
            <w:vAlign w:val="center"/>
          </w:tcPr>
          <w:p w14:paraId="18862CCB" w14:textId="77777777" w:rsidR="005C339D" w:rsidRDefault="00C64A7E">
            <w:pPr>
              <w:spacing w:line="240" w:lineRule="auto"/>
              <w:ind w:firstLineChars="0" w:firstLine="0"/>
              <w:textAlignment w:val="center"/>
              <w:rPr>
                <w:rFonts w:ascii="宋体" w:hAnsi="宋体" w:cs="宋体"/>
                <w:color w:val="000000"/>
                <w:sz w:val="20"/>
                <w:szCs w:val="20"/>
              </w:rPr>
            </w:pPr>
            <w:r>
              <w:rPr>
                <w:rFonts w:ascii="宋体" w:hAnsi="宋体" w:cs="宋体" w:hint="eastAsia"/>
                <w:color w:val="000000"/>
                <w:sz w:val="20"/>
                <w:szCs w:val="20"/>
                <w:lang w:eastAsia="zh-CN" w:bidi="ar"/>
              </w:rPr>
              <w:t>3年费用。</w:t>
            </w:r>
          </w:p>
        </w:tc>
      </w:tr>
    </w:tbl>
    <w:p w14:paraId="044AEA17" w14:textId="77777777" w:rsidR="005C339D" w:rsidRDefault="005C339D">
      <w:pPr>
        <w:spacing w:after="240"/>
        <w:ind w:firstLineChars="0" w:firstLine="0"/>
        <w:rPr>
          <w:rFonts w:ascii="方正小标宋简体" w:eastAsia="方正小标宋简体" w:hAnsi="方正小标宋简体"/>
          <w:sz w:val="44"/>
          <w:lang w:eastAsia="zh-CN"/>
        </w:rPr>
      </w:pPr>
    </w:p>
    <w:p w14:paraId="49032489" w14:textId="77777777" w:rsidR="005C339D" w:rsidRDefault="00C64A7E">
      <w:pPr>
        <w:pStyle w:val="2"/>
        <w:ind w:firstLine="562"/>
        <w:rPr>
          <w:lang w:eastAsia="zh-CN"/>
        </w:rPr>
      </w:pPr>
      <w:bookmarkStart w:id="0" w:name="_Toc21767"/>
      <w:r>
        <w:rPr>
          <w:rFonts w:hint="eastAsia"/>
          <w:lang w:eastAsia="zh-CN"/>
        </w:rPr>
        <w:lastRenderedPageBreak/>
        <w:t>数字化方案</w:t>
      </w:r>
      <w:bookmarkEnd w:id="0"/>
    </w:p>
    <w:p w14:paraId="189D6DBE" w14:textId="77777777" w:rsidR="005C339D" w:rsidRDefault="00C64A7E">
      <w:pPr>
        <w:pStyle w:val="3"/>
        <w:tabs>
          <w:tab w:val="left" w:pos="480"/>
        </w:tabs>
        <w:rPr>
          <w:lang w:eastAsia="zh-CN"/>
        </w:rPr>
      </w:pPr>
      <w:bookmarkStart w:id="1" w:name="_Toc23609"/>
      <w:r>
        <w:rPr>
          <w:rFonts w:hint="eastAsia"/>
          <w:lang w:eastAsia="zh-CN"/>
        </w:rPr>
        <w:t>省</w:t>
      </w:r>
      <w:proofErr w:type="gramStart"/>
      <w:r>
        <w:rPr>
          <w:rFonts w:hint="eastAsia"/>
          <w:lang w:eastAsia="zh-CN"/>
        </w:rPr>
        <w:t>医</w:t>
      </w:r>
      <w:proofErr w:type="gramEnd"/>
      <w:r>
        <w:rPr>
          <w:rFonts w:hint="eastAsia"/>
          <w:lang w:eastAsia="zh-CN"/>
        </w:rPr>
        <w:t>共体平台对接服务（市立医院、中医院）</w:t>
      </w:r>
      <w:bookmarkEnd w:id="1"/>
    </w:p>
    <w:p w14:paraId="6A87E0EC" w14:textId="77777777" w:rsidR="005C339D" w:rsidRDefault="00C64A7E">
      <w:pPr>
        <w:ind w:firstLine="560"/>
        <w:rPr>
          <w:lang w:eastAsia="zh-CN"/>
        </w:rPr>
      </w:pPr>
      <w:r>
        <w:rPr>
          <w:rFonts w:hint="eastAsia"/>
          <w:lang w:eastAsia="zh-CN"/>
        </w:rPr>
        <w:t>江西省紧密型县域</w:t>
      </w:r>
      <w:proofErr w:type="gramStart"/>
      <w:r>
        <w:rPr>
          <w:rFonts w:hint="eastAsia"/>
          <w:lang w:eastAsia="zh-CN"/>
        </w:rPr>
        <w:t>医</w:t>
      </w:r>
      <w:proofErr w:type="gramEnd"/>
      <w:r>
        <w:rPr>
          <w:rFonts w:hint="eastAsia"/>
          <w:lang w:eastAsia="zh-CN"/>
        </w:rPr>
        <w:t>共</w:t>
      </w:r>
      <w:proofErr w:type="gramStart"/>
      <w:r>
        <w:rPr>
          <w:rFonts w:hint="eastAsia"/>
          <w:lang w:eastAsia="zh-CN"/>
        </w:rPr>
        <w:t>体信息</w:t>
      </w:r>
      <w:proofErr w:type="gramEnd"/>
      <w:r>
        <w:rPr>
          <w:rFonts w:hint="eastAsia"/>
          <w:lang w:eastAsia="zh-CN"/>
        </w:rPr>
        <w:t>平台（以下简称</w:t>
      </w:r>
      <w:r>
        <w:rPr>
          <w:rFonts w:hint="eastAsia"/>
          <w:lang w:eastAsia="zh-CN"/>
        </w:rPr>
        <w:t>"</w:t>
      </w:r>
      <w:r>
        <w:rPr>
          <w:rFonts w:hint="eastAsia"/>
          <w:lang w:eastAsia="zh-CN"/>
        </w:rPr>
        <w:t>省</w:t>
      </w:r>
      <w:proofErr w:type="gramStart"/>
      <w:r>
        <w:rPr>
          <w:rFonts w:hint="eastAsia"/>
          <w:lang w:eastAsia="zh-CN"/>
        </w:rPr>
        <w:t>医</w:t>
      </w:r>
      <w:proofErr w:type="gramEnd"/>
      <w:r>
        <w:rPr>
          <w:rFonts w:hint="eastAsia"/>
          <w:lang w:eastAsia="zh-CN"/>
        </w:rPr>
        <w:t>共体平台</w:t>
      </w:r>
      <w:r>
        <w:rPr>
          <w:rFonts w:hint="eastAsia"/>
          <w:lang w:eastAsia="zh-CN"/>
        </w:rPr>
        <w:t>"</w:t>
      </w:r>
      <w:r>
        <w:rPr>
          <w:rFonts w:hint="eastAsia"/>
          <w:lang w:eastAsia="zh-CN"/>
        </w:rPr>
        <w:t>）采取</w:t>
      </w:r>
      <w:proofErr w:type="gramStart"/>
      <w:r>
        <w:rPr>
          <w:rFonts w:hint="eastAsia"/>
          <w:lang w:eastAsia="zh-CN"/>
        </w:rPr>
        <w:t>国产化信创模式</w:t>
      </w:r>
      <w:proofErr w:type="gramEnd"/>
      <w:r>
        <w:rPr>
          <w:rFonts w:hint="eastAsia"/>
          <w:lang w:eastAsia="zh-CN"/>
        </w:rPr>
        <w:t>，由省级统筹集约开发信息系统，依托省政务</w:t>
      </w:r>
      <w:proofErr w:type="gramStart"/>
      <w:r>
        <w:rPr>
          <w:rFonts w:hint="eastAsia"/>
          <w:lang w:eastAsia="zh-CN"/>
        </w:rPr>
        <w:t>云网资源云化部署</w:t>
      </w:r>
      <w:proofErr w:type="gramEnd"/>
      <w:r>
        <w:rPr>
          <w:rFonts w:hint="eastAsia"/>
          <w:lang w:eastAsia="zh-CN"/>
        </w:rPr>
        <w:t>，加强全省</w:t>
      </w:r>
      <w:proofErr w:type="gramStart"/>
      <w:r>
        <w:rPr>
          <w:rFonts w:hint="eastAsia"/>
          <w:lang w:eastAsia="zh-CN"/>
        </w:rPr>
        <w:t>医</w:t>
      </w:r>
      <w:proofErr w:type="gramEnd"/>
      <w:r>
        <w:rPr>
          <w:rFonts w:hint="eastAsia"/>
          <w:lang w:eastAsia="zh-CN"/>
        </w:rPr>
        <w:t>共体的服务信息和功能统筹，整合</w:t>
      </w:r>
      <w:proofErr w:type="gramStart"/>
      <w:r>
        <w:rPr>
          <w:rFonts w:hint="eastAsia"/>
          <w:lang w:eastAsia="zh-CN"/>
        </w:rPr>
        <w:t>医</w:t>
      </w:r>
      <w:proofErr w:type="gramEnd"/>
      <w:r>
        <w:rPr>
          <w:rFonts w:hint="eastAsia"/>
          <w:lang w:eastAsia="zh-CN"/>
        </w:rPr>
        <w:t>共体内各项职能和资源，优化业务服务流程，强化紧密型县域</w:t>
      </w:r>
      <w:proofErr w:type="gramStart"/>
      <w:r>
        <w:rPr>
          <w:rFonts w:hint="eastAsia"/>
          <w:lang w:eastAsia="zh-CN"/>
        </w:rPr>
        <w:t>医</w:t>
      </w:r>
      <w:proofErr w:type="gramEnd"/>
      <w:r>
        <w:rPr>
          <w:rFonts w:hint="eastAsia"/>
          <w:lang w:eastAsia="zh-CN"/>
        </w:rPr>
        <w:t>共体数据共享，全面提升紧密型县域</w:t>
      </w:r>
      <w:proofErr w:type="gramStart"/>
      <w:r>
        <w:rPr>
          <w:rFonts w:hint="eastAsia"/>
          <w:lang w:eastAsia="zh-CN"/>
        </w:rPr>
        <w:t>医</w:t>
      </w:r>
      <w:proofErr w:type="gramEnd"/>
      <w:r>
        <w:rPr>
          <w:rFonts w:hint="eastAsia"/>
          <w:lang w:eastAsia="zh-CN"/>
        </w:rPr>
        <w:t>共</w:t>
      </w:r>
      <w:proofErr w:type="gramStart"/>
      <w:r>
        <w:rPr>
          <w:rFonts w:hint="eastAsia"/>
          <w:lang w:eastAsia="zh-CN"/>
        </w:rPr>
        <w:t>体数字</w:t>
      </w:r>
      <w:proofErr w:type="gramEnd"/>
      <w:r>
        <w:rPr>
          <w:rFonts w:hint="eastAsia"/>
          <w:lang w:eastAsia="zh-CN"/>
        </w:rPr>
        <w:t>治理能力。</w:t>
      </w:r>
    </w:p>
    <w:p w14:paraId="79CCA1D6" w14:textId="77777777" w:rsidR="005C339D" w:rsidRDefault="00C64A7E">
      <w:pPr>
        <w:ind w:firstLine="560"/>
        <w:rPr>
          <w:lang w:eastAsia="zh-CN"/>
        </w:rPr>
      </w:pPr>
      <w:r>
        <w:rPr>
          <w:rFonts w:hint="eastAsia"/>
          <w:lang w:eastAsia="zh-CN"/>
        </w:rPr>
        <w:t>为积极推进紧密型县域</w:t>
      </w:r>
      <w:proofErr w:type="gramStart"/>
      <w:r>
        <w:rPr>
          <w:rFonts w:hint="eastAsia"/>
          <w:lang w:eastAsia="zh-CN"/>
        </w:rPr>
        <w:t>医</w:t>
      </w:r>
      <w:proofErr w:type="gramEnd"/>
      <w:r>
        <w:rPr>
          <w:rFonts w:hint="eastAsia"/>
          <w:lang w:eastAsia="zh-CN"/>
        </w:rPr>
        <w:t>共体信息化的标准化、规范化建设，特制定《江西省紧密型县域医共体平台数据对接技术标准规范》，指导</w:t>
      </w:r>
      <w:proofErr w:type="gramStart"/>
      <w:r>
        <w:rPr>
          <w:rFonts w:hint="eastAsia"/>
          <w:lang w:eastAsia="zh-CN"/>
        </w:rPr>
        <w:t>医</w:t>
      </w:r>
      <w:proofErr w:type="gramEnd"/>
      <w:r>
        <w:rPr>
          <w:rFonts w:hint="eastAsia"/>
          <w:lang w:eastAsia="zh-CN"/>
        </w:rPr>
        <w:t>共体牵头单位及成员单位完成本单位现有医疗卫生信息系统与省</w:t>
      </w:r>
      <w:proofErr w:type="gramStart"/>
      <w:r>
        <w:rPr>
          <w:rFonts w:hint="eastAsia"/>
          <w:lang w:eastAsia="zh-CN"/>
        </w:rPr>
        <w:t>医</w:t>
      </w:r>
      <w:proofErr w:type="gramEnd"/>
      <w:r>
        <w:rPr>
          <w:rFonts w:hint="eastAsia"/>
          <w:lang w:eastAsia="zh-CN"/>
        </w:rPr>
        <w:t>共体平台的系统对接、数据标准化改造和数据上传工作，确保数据及时、准确、完整。</w:t>
      </w:r>
    </w:p>
    <w:p w14:paraId="3A69825B" w14:textId="77777777" w:rsidR="005C339D" w:rsidRDefault="00C64A7E">
      <w:pPr>
        <w:ind w:firstLine="560"/>
        <w:rPr>
          <w:lang w:eastAsia="zh-CN"/>
        </w:rPr>
      </w:pPr>
      <w:r>
        <w:rPr>
          <w:rFonts w:hint="eastAsia"/>
          <w:lang w:eastAsia="zh-CN"/>
        </w:rPr>
        <w:t>完成</w:t>
      </w:r>
      <w:proofErr w:type="gramStart"/>
      <w:r>
        <w:rPr>
          <w:rFonts w:hint="eastAsia"/>
          <w:lang w:eastAsia="zh-CN"/>
        </w:rPr>
        <w:t>医</w:t>
      </w:r>
      <w:proofErr w:type="gramEnd"/>
      <w:r>
        <w:rPr>
          <w:rFonts w:hint="eastAsia"/>
          <w:lang w:eastAsia="zh-CN"/>
        </w:rPr>
        <w:t>共体牵头单位及成员单位现有医疗卫生信息系统（</w:t>
      </w:r>
      <w:r>
        <w:rPr>
          <w:rFonts w:hint="eastAsia"/>
          <w:lang w:eastAsia="zh-CN"/>
        </w:rPr>
        <w:t>HIS</w:t>
      </w:r>
      <w:r>
        <w:rPr>
          <w:rFonts w:hint="eastAsia"/>
          <w:lang w:eastAsia="zh-CN"/>
        </w:rPr>
        <w:t>、</w:t>
      </w:r>
      <w:r>
        <w:rPr>
          <w:rFonts w:hint="eastAsia"/>
          <w:lang w:eastAsia="zh-CN"/>
        </w:rPr>
        <w:t>EMR</w:t>
      </w:r>
      <w:r>
        <w:rPr>
          <w:rFonts w:hint="eastAsia"/>
          <w:lang w:eastAsia="zh-CN"/>
        </w:rPr>
        <w:t>、</w:t>
      </w:r>
      <w:r>
        <w:rPr>
          <w:lang w:eastAsia="zh-CN"/>
        </w:rPr>
        <w:t>L</w:t>
      </w:r>
      <w:r>
        <w:rPr>
          <w:rFonts w:hint="eastAsia"/>
          <w:lang w:eastAsia="zh-CN"/>
        </w:rPr>
        <w:t>IS</w:t>
      </w:r>
      <w:r>
        <w:rPr>
          <w:rFonts w:hint="eastAsia"/>
          <w:lang w:eastAsia="zh-CN"/>
        </w:rPr>
        <w:t>、</w:t>
      </w:r>
      <w:r>
        <w:rPr>
          <w:rFonts w:hint="eastAsia"/>
          <w:lang w:eastAsia="zh-CN"/>
        </w:rPr>
        <w:t>PACS</w:t>
      </w:r>
      <w:r>
        <w:rPr>
          <w:rFonts w:hint="eastAsia"/>
          <w:lang w:eastAsia="zh-CN"/>
        </w:rPr>
        <w:t>等）与省</w:t>
      </w:r>
      <w:proofErr w:type="gramStart"/>
      <w:r>
        <w:rPr>
          <w:rFonts w:hint="eastAsia"/>
          <w:lang w:eastAsia="zh-CN"/>
        </w:rPr>
        <w:t>医</w:t>
      </w:r>
      <w:proofErr w:type="gramEnd"/>
      <w:r>
        <w:rPr>
          <w:rFonts w:hint="eastAsia"/>
          <w:lang w:eastAsia="zh-CN"/>
        </w:rPr>
        <w:t>共体平台的系统对接，涵盖区域医疗服务协同应用、便民惠民协同应用、医疗管理协同应用、区域综合业务管理及</w:t>
      </w:r>
      <w:proofErr w:type="gramStart"/>
      <w:r>
        <w:rPr>
          <w:rFonts w:hint="eastAsia"/>
          <w:lang w:eastAsia="zh-CN"/>
        </w:rPr>
        <w:t>医</w:t>
      </w:r>
      <w:proofErr w:type="gramEnd"/>
      <w:r>
        <w:rPr>
          <w:rFonts w:hint="eastAsia"/>
          <w:lang w:eastAsia="zh-CN"/>
        </w:rPr>
        <w:t>共</w:t>
      </w:r>
      <w:proofErr w:type="gramStart"/>
      <w:r>
        <w:rPr>
          <w:rFonts w:hint="eastAsia"/>
          <w:lang w:eastAsia="zh-CN"/>
        </w:rPr>
        <w:t>体基础</w:t>
      </w:r>
      <w:proofErr w:type="gramEnd"/>
      <w:r>
        <w:rPr>
          <w:rFonts w:hint="eastAsia"/>
          <w:lang w:eastAsia="zh-CN"/>
        </w:rPr>
        <w:t>平台服务等系统模块，实现</w:t>
      </w:r>
      <w:proofErr w:type="gramStart"/>
      <w:r>
        <w:rPr>
          <w:rFonts w:hint="eastAsia"/>
          <w:lang w:eastAsia="zh-CN"/>
        </w:rPr>
        <w:t>跨医疗</w:t>
      </w:r>
      <w:proofErr w:type="gramEnd"/>
      <w:r>
        <w:rPr>
          <w:rFonts w:hint="eastAsia"/>
          <w:lang w:eastAsia="zh-CN"/>
        </w:rPr>
        <w:t>机构的数据互联互通与业务协同。</w:t>
      </w:r>
    </w:p>
    <w:p w14:paraId="7CBAC162" w14:textId="77777777" w:rsidR="005C339D" w:rsidRDefault="00C64A7E">
      <w:pPr>
        <w:pStyle w:val="a8"/>
        <w:ind w:left="560"/>
        <w:rPr>
          <w:b/>
          <w:bCs/>
        </w:rPr>
      </w:pPr>
      <w:bookmarkStart w:id="2" w:name="_Toc26001"/>
      <w:proofErr w:type="spellStart"/>
      <w:r>
        <w:rPr>
          <w:b/>
          <w:bCs/>
        </w:rPr>
        <w:t>区域医疗服务协同应用</w:t>
      </w:r>
      <w:bookmarkEnd w:id="2"/>
      <w:proofErr w:type="spellEnd"/>
    </w:p>
    <w:tbl>
      <w:tblPr>
        <w:tblStyle w:val="ad"/>
        <w:tblW w:w="0" w:type="auto"/>
        <w:jc w:val="center"/>
        <w:tblLook w:val="04A0" w:firstRow="1" w:lastRow="0" w:firstColumn="1" w:lastColumn="0" w:noHBand="0" w:noVBand="1"/>
      </w:tblPr>
      <w:tblGrid>
        <w:gridCol w:w="667"/>
        <w:gridCol w:w="2678"/>
        <w:gridCol w:w="4447"/>
      </w:tblGrid>
      <w:tr w:rsidR="005C339D" w14:paraId="709CC5E9" w14:textId="77777777">
        <w:trPr>
          <w:jc w:val="center"/>
        </w:trPr>
        <w:tc>
          <w:tcPr>
            <w:tcW w:w="667" w:type="dxa"/>
            <w:shd w:val="clear" w:color="auto" w:fill="auto"/>
          </w:tcPr>
          <w:p w14:paraId="2399D51F" w14:textId="77777777" w:rsidR="005C339D" w:rsidRDefault="00C64A7E">
            <w:pPr>
              <w:snapToGrid w:val="0"/>
              <w:spacing w:line="240" w:lineRule="auto"/>
              <w:ind w:firstLineChars="0" w:firstLine="0"/>
              <w:jc w:val="center"/>
            </w:pPr>
            <w:proofErr w:type="spellStart"/>
            <w:r>
              <w:rPr>
                <w:rFonts w:ascii="宋体" w:hAnsi="宋体"/>
                <w:b/>
                <w:sz w:val="22"/>
              </w:rPr>
              <w:t>序号</w:t>
            </w:r>
            <w:proofErr w:type="spellEnd"/>
          </w:p>
        </w:tc>
        <w:tc>
          <w:tcPr>
            <w:tcW w:w="2678" w:type="dxa"/>
            <w:shd w:val="clear" w:color="auto" w:fill="auto"/>
          </w:tcPr>
          <w:p w14:paraId="5F91DE4D" w14:textId="77777777" w:rsidR="005C339D" w:rsidRDefault="00C64A7E">
            <w:pPr>
              <w:snapToGrid w:val="0"/>
              <w:spacing w:line="240" w:lineRule="auto"/>
              <w:ind w:firstLineChars="0" w:firstLine="0"/>
              <w:jc w:val="center"/>
            </w:pPr>
            <w:proofErr w:type="spellStart"/>
            <w:r>
              <w:rPr>
                <w:rFonts w:ascii="宋体" w:hAnsi="宋体"/>
                <w:b/>
                <w:sz w:val="22"/>
              </w:rPr>
              <w:t>系统名称</w:t>
            </w:r>
            <w:proofErr w:type="spellEnd"/>
          </w:p>
        </w:tc>
        <w:tc>
          <w:tcPr>
            <w:tcW w:w="4447" w:type="dxa"/>
            <w:shd w:val="clear" w:color="auto" w:fill="auto"/>
          </w:tcPr>
          <w:p w14:paraId="7A0A1A38" w14:textId="77777777" w:rsidR="005C339D" w:rsidRDefault="00C64A7E">
            <w:pPr>
              <w:snapToGrid w:val="0"/>
              <w:spacing w:line="240" w:lineRule="auto"/>
              <w:ind w:firstLineChars="0" w:firstLine="0"/>
              <w:jc w:val="center"/>
            </w:pPr>
            <w:proofErr w:type="spellStart"/>
            <w:r>
              <w:rPr>
                <w:rFonts w:ascii="宋体" w:hAnsi="宋体"/>
                <w:b/>
                <w:sz w:val="22"/>
              </w:rPr>
              <w:t>功能概述</w:t>
            </w:r>
            <w:proofErr w:type="spellEnd"/>
          </w:p>
        </w:tc>
      </w:tr>
      <w:tr w:rsidR="005C339D" w14:paraId="1449C12D" w14:textId="77777777">
        <w:trPr>
          <w:jc w:val="center"/>
        </w:trPr>
        <w:tc>
          <w:tcPr>
            <w:tcW w:w="667" w:type="dxa"/>
            <w:shd w:val="clear" w:color="auto" w:fill="auto"/>
          </w:tcPr>
          <w:p w14:paraId="49616751" w14:textId="77777777" w:rsidR="005C339D" w:rsidRDefault="00C64A7E">
            <w:pPr>
              <w:snapToGrid w:val="0"/>
              <w:spacing w:line="240" w:lineRule="auto"/>
              <w:ind w:firstLineChars="0" w:firstLine="0"/>
            </w:pPr>
            <w:r>
              <w:rPr>
                <w:rFonts w:ascii="宋体" w:hAnsi="宋体"/>
                <w:sz w:val="21"/>
              </w:rPr>
              <w:t>1</w:t>
            </w:r>
          </w:p>
        </w:tc>
        <w:tc>
          <w:tcPr>
            <w:tcW w:w="2678" w:type="dxa"/>
            <w:shd w:val="clear" w:color="auto" w:fill="auto"/>
          </w:tcPr>
          <w:p w14:paraId="38C56904" w14:textId="77777777" w:rsidR="005C339D" w:rsidRDefault="00C64A7E">
            <w:pPr>
              <w:snapToGrid w:val="0"/>
              <w:spacing w:line="240" w:lineRule="auto"/>
              <w:ind w:firstLineChars="0" w:firstLine="0"/>
              <w:rPr>
                <w:lang w:eastAsia="zh-CN"/>
              </w:rPr>
            </w:pPr>
            <w:r>
              <w:rPr>
                <w:rFonts w:ascii="宋体" w:hAnsi="宋体"/>
                <w:sz w:val="21"/>
                <w:lang w:eastAsia="zh-CN"/>
              </w:rPr>
              <w:t>影像资源共享中心信息系统</w:t>
            </w:r>
          </w:p>
        </w:tc>
        <w:tc>
          <w:tcPr>
            <w:tcW w:w="4447" w:type="dxa"/>
            <w:shd w:val="clear" w:color="auto" w:fill="auto"/>
          </w:tcPr>
          <w:p w14:paraId="085A8916" w14:textId="77777777" w:rsidR="005C339D" w:rsidRDefault="00C64A7E">
            <w:pPr>
              <w:snapToGrid w:val="0"/>
              <w:spacing w:line="240" w:lineRule="auto"/>
              <w:ind w:firstLineChars="0" w:firstLine="0"/>
              <w:rPr>
                <w:lang w:eastAsia="zh-CN"/>
              </w:rPr>
            </w:pPr>
            <w:r>
              <w:rPr>
                <w:rFonts w:ascii="宋体" w:hAnsi="宋体"/>
                <w:sz w:val="21"/>
                <w:lang w:eastAsia="zh-CN"/>
              </w:rPr>
              <w:t>统一信息标准与影像互通，实现基层检查、上级诊断和跨区域共享，形成远程会诊模式</w:t>
            </w:r>
          </w:p>
        </w:tc>
      </w:tr>
      <w:tr w:rsidR="005C339D" w14:paraId="45F7D84D" w14:textId="77777777">
        <w:trPr>
          <w:jc w:val="center"/>
        </w:trPr>
        <w:tc>
          <w:tcPr>
            <w:tcW w:w="667" w:type="dxa"/>
            <w:shd w:val="clear" w:color="auto" w:fill="auto"/>
          </w:tcPr>
          <w:p w14:paraId="6C8486F4" w14:textId="77777777" w:rsidR="005C339D" w:rsidRDefault="00C64A7E">
            <w:pPr>
              <w:snapToGrid w:val="0"/>
              <w:spacing w:line="240" w:lineRule="auto"/>
              <w:ind w:firstLineChars="0" w:firstLine="0"/>
            </w:pPr>
            <w:r>
              <w:rPr>
                <w:rFonts w:ascii="宋体" w:hAnsi="宋体"/>
                <w:sz w:val="21"/>
              </w:rPr>
              <w:t>2</w:t>
            </w:r>
          </w:p>
        </w:tc>
        <w:tc>
          <w:tcPr>
            <w:tcW w:w="2678" w:type="dxa"/>
            <w:shd w:val="clear" w:color="auto" w:fill="auto"/>
          </w:tcPr>
          <w:p w14:paraId="333A33E8" w14:textId="77777777" w:rsidR="005C339D" w:rsidRDefault="00C64A7E">
            <w:pPr>
              <w:snapToGrid w:val="0"/>
              <w:spacing w:line="240" w:lineRule="auto"/>
              <w:ind w:firstLineChars="0" w:firstLine="0"/>
              <w:rPr>
                <w:lang w:eastAsia="zh-CN"/>
              </w:rPr>
            </w:pPr>
            <w:r>
              <w:rPr>
                <w:rFonts w:ascii="宋体" w:hAnsi="宋体"/>
                <w:sz w:val="21"/>
                <w:lang w:eastAsia="zh-CN"/>
              </w:rPr>
              <w:t>心电诊断资源共享中心信</w:t>
            </w:r>
            <w:r>
              <w:rPr>
                <w:rFonts w:ascii="宋体" w:hAnsi="宋体"/>
                <w:sz w:val="21"/>
                <w:lang w:eastAsia="zh-CN"/>
              </w:rPr>
              <w:lastRenderedPageBreak/>
              <w:t>息系统</w:t>
            </w:r>
          </w:p>
        </w:tc>
        <w:tc>
          <w:tcPr>
            <w:tcW w:w="4447" w:type="dxa"/>
            <w:shd w:val="clear" w:color="auto" w:fill="auto"/>
          </w:tcPr>
          <w:p w14:paraId="5AE60919" w14:textId="77777777" w:rsidR="005C339D" w:rsidRDefault="00C64A7E">
            <w:pPr>
              <w:snapToGrid w:val="0"/>
              <w:spacing w:line="240" w:lineRule="auto"/>
              <w:ind w:firstLineChars="0" w:firstLine="0"/>
              <w:rPr>
                <w:lang w:eastAsia="zh-CN"/>
              </w:rPr>
            </w:pPr>
            <w:r>
              <w:rPr>
                <w:rFonts w:ascii="宋体" w:hAnsi="宋体"/>
                <w:sz w:val="21"/>
                <w:lang w:eastAsia="zh-CN"/>
              </w:rPr>
              <w:lastRenderedPageBreak/>
              <w:t>统一标准与任务分配机制，实现基层操作、上</w:t>
            </w:r>
            <w:r>
              <w:rPr>
                <w:rFonts w:ascii="宋体" w:hAnsi="宋体"/>
                <w:sz w:val="21"/>
                <w:lang w:eastAsia="zh-CN"/>
              </w:rPr>
              <w:lastRenderedPageBreak/>
              <w:t>级诊断和跨区域共享</w:t>
            </w:r>
          </w:p>
        </w:tc>
      </w:tr>
      <w:tr w:rsidR="005C339D" w14:paraId="5C5B57B2" w14:textId="77777777">
        <w:trPr>
          <w:jc w:val="center"/>
        </w:trPr>
        <w:tc>
          <w:tcPr>
            <w:tcW w:w="667" w:type="dxa"/>
            <w:shd w:val="clear" w:color="auto" w:fill="auto"/>
          </w:tcPr>
          <w:p w14:paraId="5031E21B" w14:textId="77777777" w:rsidR="005C339D" w:rsidRDefault="00C64A7E">
            <w:pPr>
              <w:snapToGrid w:val="0"/>
              <w:spacing w:line="240" w:lineRule="auto"/>
              <w:ind w:firstLineChars="0" w:firstLine="0"/>
            </w:pPr>
            <w:r>
              <w:rPr>
                <w:rFonts w:ascii="宋体" w:hAnsi="宋体"/>
                <w:sz w:val="21"/>
              </w:rPr>
              <w:lastRenderedPageBreak/>
              <w:t>3</w:t>
            </w:r>
          </w:p>
        </w:tc>
        <w:tc>
          <w:tcPr>
            <w:tcW w:w="2678" w:type="dxa"/>
            <w:shd w:val="clear" w:color="auto" w:fill="auto"/>
          </w:tcPr>
          <w:p w14:paraId="24BC015F" w14:textId="77777777" w:rsidR="005C339D" w:rsidRDefault="00C64A7E">
            <w:pPr>
              <w:snapToGrid w:val="0"/>
              <w:spacing w:line="240" w:lineRule="auto"/>
              <w:ind w:firstLineChars="0" w:firstLine="0"/>
              <w:rPr>
                <w:lang w:eastAsia="zh-CN"/>
              </w:rPr>
            </w:pPr>
            <w:r>
              <w:rPr>
                <w:rFonts w:ascii="宋体" w:hAnsi="宋体"/>
                <w:sz w:val="21"/>
                <w:lang w:eastAsia="zh-CN"/>
              </w:rPr>
              <w:t>医学检验资源共享中心信息系统</w:t>
            </w:r>
          </w:p>
        </w:tc>
        <w:tc>
          <w:tcPr>
            <w:tcW w:w="4447" w:type="dxa"/>
            <w:shd w:val="clear" w:color="auto" w:fill="auto"/>
          </w:tcPr>
          <w:p w14:paraId="5B8D7200" w14:textId="77777777" w:rsidR="005C339D" w:rsidRDefault="00C64A7E">
            <w:pPr>
              <w:snapToGrid w:val="0"/>
              <w:spacing w:line="240" w:lineRule="auto"/>
              <w:ind w:firstLineChars="0" w:firstLine="0"/>
              <w:rPr>
                <w:lang w:eastAsia="zh-CN"/>
              </w:rPr>
            </w:pPr>
            <w:r>
              <w:rPr>
                <w:rFonts w:ascii="宋体" w:hAnsi="宋体"/>
                <w:sz w:val="21"/>
                <w:lang w:eastAsia="zh-CN"/>
              </w:rPr>
              <w:t>统一管理制度与质</w:t>
            </w:r>
            <w:proofErr w:type="gramStart"/>
            <w:r>
              <w:rPr>
                <w:rFonts w:ascii="宋体" w:hAnsi="宋体"/>
                <w:sz w:val="21"/>
                <w:lang w:eastAsia="zh-CN"/>
              </w:rPr>
              <w:t>控标准</w:t>
            </w:r>
            <w:proofErr w:type="gramEnd"/>
            <w:r>
              <w:rPr>
                <w:rFonts w:ascii="宋体" w:hAnsi="宋体"/>
                <w:sz w:val="21"/>
                <w:lang w:eastAsia="zh-CN"/>
              </w:rPr>
              <w:t>体系，实现检验数据互联互通和结果互认，支持远程会诊</w:t>
            </w:r>
          </w:p>
        </w:tc>
      </w:tr>
      <w:tr w:rsidR="005C339D" w14:paraId="2A012303" w14:textId="77777777">
        <w:trPr>
          <w:jc w:val="center"/>
        </w:trPr>
        <w:tc>
          <w:tcPr>
            <w:tcW w:w="667" w:type="dxa"/>
            <w:shd w:val="clear" w:color="auto" w:fill="auto"/>
          </w:tcPr>
          <w:p w14:paraId="37401E82" w14:textId="77777777" w:rsidR="005C339D" w:rsidRDefault="00C64A7E">
            <w:pPr>
              <w:snapToGrid w:val="0"/>
              <w:spacing w:line="240" w:lineRule="auto"/>
              <w:ind w:firstLineChars="0" w:firstLine="0"/>
            </w:pPr>
            <w:r>
              <w:rPr>
                <w:rFonts w:ascii="宋体" w:hAnsi="宋体"/>
                <w:sz w:val="21"/>
              </w:rPr>
              <w:t>4</w:t>
            </w:r>
          </w:p>
        </w:tc>
        <w:tc>
          <w:tcPr>
            <w:tcW w:w="2678" w:type="dxa"/>
            <w:shd w:val="clear" w:color="auto" w:fill="auto"/>
          </w:tcPr>
          <w:p w14:paraId="31DF28B6" w14:textId="77777777" w:rsidR="005C339D" w:rsidRDefault="00C64A7E">
            <w:pPr>
              <w:snapToGrid w:val="0"/>
              <w:spacing w:line="240" w:lineRule="auto"/>
              <w:ind w:firstLineChars="0" w:firstLine="0"/>
              <w:rPr>
                <w:lang w:eastAsia="zh-CN"/>
              </w:rPr>
            </w:pPr>
            <w:r>
              <w:rPr>
                <w:rFonts w:ascii="宋体" w:hAnsi="宋体"/>
                <w:sz w:val="21"/>
                <w:lang w:eastAsia="zh-CN"/>
              </w:rPr>
              <w:t>病理诊断资源共享中心信息系统</w:t>
            </w:r>
          </w:p>
        </w:tc>
        <w:tc>
          <w:tcPr>
            <w:tcW w:w="4447" w:type="dxa"/>
            <w:shd w:val="clear" w:color="auto" w:fill="auto"/>
          </w:tcPr>
          <w:p w14:paraId="59298C88" w14:textId="77777777" w:rsidR="005C339D" w:rsidRDefault="00C64A7E">
            <w:pPr>
              <w:snapToGrid w:val="0"/>
              <w:spacing w:line="240" w:lineRule="auto"/>
              <w:ind w:firstLineChars="0" w:firstLine="0"/>
              <w:rPr>
                <w:lang w:eastAsia="zh-CN"/>
              </w:rPr>
            </w:pPr>
            <w:r>
              <w:rPr>
                <w:rFonts w:ascii="宋体" w:hAnsi="宋体"/>
                <w:sz w:val="21"/>
                <w:lang w:eastAsia="zh-CN"/>
              </w:rPr>
              <w:t>统一管理制度与质</w:t>
            </w:r>
            <w:proofErr w:type="gramStart"/>
            <w:r>
              <w:rPr>
                <w:rFonts w:ascii="宋体" w:hAnsi="宋体"/>
                <w:sz w:val="21"/>
                <w:lang w:eastAsia="zh-CN"/>
              </w:rPr>
              <w:t>控标准</w:t>
            </w:r>
            <w:proofErr w:type="gramEnd"/>
            <w:r>
              <w:rPr>
                <w:rFonts w:ascii="宋体" w:hAnsi="宋体"/>
                <w:sz w:val="21"/>
                <w:lang w:eastAsia="zh-CN"/>
              </w:rPr>
              <w:t>体系，实现病理数据互联互通和结果互认</w:t>
            </w:r>
          </w:p>
        </w:tc>
      </w:tr>
      <w:tr w:rsidR="005C339D" w14:paraId="5B96B710" w14:textId="77777777">
        <w:trPr>
          <w:jc w:val="center"/>
        </w:trPr>
        <w:tc>
          <w:tcPr>
            <w:tcW w:w="667" w:type="dxa"/>
            <w:shd w:val="clear" w:color="auto" w:fill="auto"/>
          </w:tcPr>
          <w:p w14:paraId="08A8E942" w14:textId="77777777" w:rsidR="005C339D" w:rsidRDefault="00C64A7E">
            <w:pPr>
              <w:snapToGrid w:val="0"/>
              <w:spacing w:line="240" w:lineRule="auto"/>
              <w:ind w:firstLineChars="0" w:firstLine="0"/>
            </w:pPr>
            <w:r>
              <w:rPr>
                <w:rFonts w:ascii="宋体" w:hAnsi="宋体"/>
                <w:sz w:val="21"/>
              </w:rPr>
              <w:t>5</w:t>
            </w:r>
          </w:p>
        </w:tc>
        <w:tc>
          <w:tcPr>
            <w:tcW w:w="2678" w:type="dxa"/>
            <w:shd w:val="clear" w:color="auto" w:fill="auto"/>
          </w:tcPr>
          <w:p w14:paraId="5309412C" w14:textId="77777777" w:rsidR="005C339D" w:rsidRDefault="00C64A7E">
            <w:pPr>
              <w:snapToGrid w:val="0"/>
              <w:spacing w:line="240" w:lineRule="auto"/>
              <w:ind w:firstLineChars="0" w:firstLine="0"/>
              <w:rPr>
                <w:lang w:eastAsia="zh-CN"/>
              </w:rPr>
            </w:pPr>
            <w:r>
              <w:rPr>
                <w:rFonts w:ascii="宋体" w:hAnsi="宋体"/>
                <w:sz w:val="21"/>
                <w:lang w:eastAsia="zh-CN"/>
              </w:rPr>
              <w:t>远程会诊中心信息系统</w:t>
            </w:r>
          </w:p>
        </w:tc>
        <w:tc>
          <w:tcPr>
            <w:tcW w:w="4447" w:type="dxa"/>
            <w:shd w:val="clear" w:color="auto" w:fill="auto"/>
          </w:tcPr>
          <w:p w14:paraId="251617AB" w14:textId="77777777" w:rsidR="005C339D" w:rsidRDefault="00C64A7E">
            <w:pPr>
              <w:snapToGrid w:val="0"/>
              <w:spacing w:line="240" w:lineRule="auto"/>
              <w:ind w:firstLineChars="0" w:firstLine="0"/>
              <w:rPr>
                <w:lang w:eastAsia="zh-CN"/>
              </w:rPr>
            </w:pPr>
            <w:r>
              <w:rPr>
                <w:rFonts w:ascii="宋体" w:hAnsi="宋体"/>
                <w:sz w:val="21"/>
                <w:lang w:eastAsia="zh-CN"/>
              </w:rPr>
              <w:t>以县级医院为枢纽，形成</w:t>
            </w:r>
            <w:proofErr w:type="gramStart"/>
            <w:r>
              <w:rPr>
                <w:rFonts w:ascii="宋体" w:hAnsi="宋体"/>
                <w:sz w:val="21"/>
                <w:lang w:eastAsia="zh-CN"/>
              </w:rPr>
              <w:t>跨医疗</w:t>
            </w:r>
            <w:proofErr w:type="gramEnd"/>
            <w:r>
              <w:rPr>
                <w:rFonts w:ascii="宋体" w:hAnsi="宋体"/>
                <w:sz w:val="21"/>
                <w:lang w:eastAsia="zh-CN"/>
              </w:rPr>
              <w:t>机构及上下级之间的远程会诊模式</w:t>
            </w:r>
          </w:p>
        </w:tc>
      </w:tr>
      <w:tr w:rsidR="005C339D" w14:paraId="6B377961" w14:textId="77777777">
        <w:trPr>
          <w:jc w:val="center"/>
        </w:trPr>
        <w:tc>
          <w:tcPr>
            <w:tcW w:w="667" w:type="dxa"/>
            <w:shd w:val="clear" w:color="auto" w:fill="auto"/>
          </w:tcPr>
          <w:p w14:paraId="3FF9C6A4" w14:textId="77777777" w:rsidR="005C339D" w:rsidRDefault="00C64A7E">
            <w:pPr>
              <w:snapToGrid w:val="0"/>
              <w:spacing w:line="240" w:lineRule="auto"/>
              <w:ind w:firstLineChars="0" w:firstLine="0"/>
            </w:pPr>
            <w:r>
              <w:rPr>
                <w:rFonts w:ascii="宋体" w:hAnsi="宋体"/>
                <w:sz w:val="21"/>
              </w:rPr>
              <w:t>6</w:t>
            </w:r>
          </w:p>
        </w:tc>
        <w:tc>
          <w:tcPr>
            <w:tcW w:w="2678" w:type="dxa"/>
            <w:shd w:val="clear" w:color="auto" w:fill="auto"/>
          </w:tcPr>
          <w:p w14:paraId="6C4655A5" w14:textId="77777777" w:rsidR="005C339D" w:rsidRDefault="00C64A7E">
            <w:pPr>
              <w:snapToGrid w:val="0"/>
              <w:spacing w:line="240" w:lineRule="auto"/>
              <w:ind w:firstLineChars="0" w:firstLine="0"/>
              <w:rPr>
                <w:lang w:eastAsia="zh-CN"/>
              </w:rPr>
            </w:pPr>
            <w:r>
              <w:rPr>
                <w:rFonts w:ascii="宋体" w:hAnsi="宋体"/>
                <w:sz w:val="21"/>
                <w:lang w:eastAsia="zh-CN"/>
              </w:rPr>
              <w:t>双向转诊服务中心信息系统</w:t>
            </w:r>
          </w:p>
        </w:tc>
        <w:tc>
          <w:tcPr>
            <w:tcW w:w="4447" w:type="dxa"/>
            <w:shd w:val="clear" w:color="auto" w:fill="auto"/>
          </w:tcPr>
          <w:p w14:paraId="61509380" w14:textId="77777777" w:rsidR="005C339D" w:rsidRDefault="00C64A7E">
            <w:pPr>
              <w:snapToGrid w:val="0"/>
              <w:spacing w:line="240" w:lineRule="auto"/>
              <w:ind w:firstLineChars="0" w:firstLine="0"/>
              <w:rPr>
                <w:lang w:eastAsia="zh-CN"/>
              </w:rPr>
            </w:pPr>
            <w:r>
              <w:rPr>
                <w:rFonts w:ascii="宋体" w:hAnsi="宋体"/>
                <w:sz w:val="21"/>
                <w:lang w:eastAsia="zh-CN"/>
              </w:rPr>
              <w:t>支持电子病历、健康档案共享调阅，实现</w:t>
            </w:r>
            <w:proofErr w:type="gramStart"/>
            <w:r>
              <w:rPr>
                <w:rFonts w:ascii="宋体" w:hAnsi="宋体"/>
                <w:sz w:val="21"/>
                <w:lang w:eastAsia="zh-CN"/>
              </w:rPr>
              <w:t>医</w:t>
            </w:r>
            <w:proofErr w:type="gramEnd"/>
            <w:r>
              <w:rPr>
                <w:rFonts w:ascii="宋体" w:hAnsi="宋体"/>
                <w:sz w:val="21"/>
                <w:lang w:eastAsia="zh-CN"/>
              </w:rPr>
              <w:t>共体内上下转诊</w:t>
            </w:r>
          </w:p>
        </w:tc>
      </w:tr>
    </w:tbl>
    <w:p w14:paraId="4A385CF3" w14:textId="77777777" w:rsidR="005C339D" w:rsidRDefault="00C64A7E">
      <w:pPr>
        <w:pStyle w:val="a8"/>
        <w:ind w:left="560"/>
        <w:rPr>
          <w:b/>
          <w:bCs/>
        </w:rPr>
      </w:pPr>
      <w:bookmarkStart w:id="3" w:name="_Toc29677"/>
      <w:proofErr w:type="spellStart"/>
      <w:r>
        <w:rPr>
          <w:b/>
          <w:bCs/>
        </w:rPr>
        <w:t>便民惠民协同应用</w:t>
      </w:r>
      <w:bookmarkEnd w:id="3"/>
      <w:proofErr w:type="spellEnd"/>
    </w:p>
    <w:tbl>
      <w:tblPr>
        <w:tblStyle w:val="ad"/>
        <w:tblW w:w="0" w:type="auto"/>
        <w:jc w:val="center"/>
        <w:tblLook w:val="04A0" w:firstRow="1" w:lastRow="0" w:firstColumn="1" w:lastColumn="0" w:noHBand="0" w:noVBand="1"/>
      </w:tblPr>
      <w:tblGrid>
        <w:gridCol w:w="879"/>
        <w:gridCol w:w="2449"/>
        <w:gridCol w:w="4464"/>
      </w:tblGrid>
      <w:tr w:rsidR="005C339D" w14:paraId="7F20B1C0" w14:textId="77777777">
        <w:trPr>
          <w:jc w:val="center"/>
        </w:trPr>
        <w:tc>
          <w:tcPr>
            <w:tcW w:w="879" w:type="dxa"/>
            <w:shd w:val="clear" w:color="auto" w:fill="auto"/>
          </w:tcPr>
          <w:p w14:paraId="6F52A087" w14:textId="77777777" w:rsidR="005C339D" w:rsidRDefault="00C64A7E">
            <w:pPr>
              <w:snapToGrid w:val="0"/>
              <w:spacing w:line="240" w:lineRule="auto"/>
              <w:ind w:firstLineChars="0" w:firstLine="0"/>
              <w:jc w:val="center"/>
            </w:pPr>
            <w:proofErr w:type="spellStart"/>
            <w:r>
              <w:rPr>
                <w:rFonts w:ascii="宋体" w:hAnsi="宋体"/>
                <w:b/>
                <w:sz w:val="22"/>
              </w:rPr>
              <w:t>序号</w:t>
            </w:r>
            <w:proofErr w:type="spellEnd"/>
          </w:p>
        </w:tc>
        <w:tc>
          <w:tcPr>
            <w:tcW w:w="2449" w:type="dxa"/>
            <w:shd w:val="clear" w:color="auto" w:fill="auto"/>
          </w:tcPr>
          <w:p w14:paraId="4FE55B78" w14:textId="77777777" w:rsidR="005C339D" w:rsidRDefault="00C64A7E">
            <w:pPr>
              <w:snapToGrid w:val="0"/>
              <w:spacing w:line="240" w:lineRule="auto"/>
              <w:ind w:firstLineChars="0" w:firstLine="0"/>
              <w:jc w:val="center"/>
            </w:pPr>
            <w:proofErr w:type="spellStart"/>
            <w:r>
              <w:rPr>
                <w:rFonts w:ascii="宋体" w:hAnsi="宋体"/>
                <w:b/>
                <w:sz w:val="22"/>
              </w:rPr>
              <w:t>系统名称</w:t>
            </w:r>
            <w:proofErr w:type="spellEnd"/>
          </w:p>
        </w:tc>
        <w:tc>
          <w:tcPr>
            <w:tcW w:w="4464" w:type="dxa"/>
            <w:shd w:val="clear" w:color="auto" w:fill="auto"/>
          </w:tcPr>
          <w:p w14:paraId="2CF2F152" w14:textId="77777777" w:rsidR="005C339D" w:rsidRDefault="00C64A7E">
            <w:pPr>
              <w:snapToGrid w:val="0"/>
              <w:spacing w:line="240" w:lineRule="auto"/>
              <w:ind w:firstLineChars="0" w:firstLine="0"/>
              <w:jc w:val="center"/>
            </w:pPr>
            <w:proofErr w:type="spellStart"/>
            <w:r>
              <w:rPr>
                <w:rFonts w:ascii="宋体" w:hAnsi="宋体"/>
                <w:b/>
                <w:sz w:val="22"/>
              </w:rPr>
              <w:t>功能概述</w:t>
            </w:r>
            <w:proofErr w:type="spellEnd"/>
          </w:p>
        </w:tc>
      </w:tr>
      <w:tr w:rsidR="005C339D" w14:paraId="5F685190" w14:textId="77777777">
        <w:trPr>
          <w:jc w:val="center"/>
        </w:trPr>
        <w:tc>
          <w:tcPr>
            <w:tcW w:w="879" w:type="dxa"/>
            <w:shd w:val="clear" w:color="auto" w:fill="auto"/>
          </w:tcPr>
          <w:p w14:paraId="24500039" w14:textId="77777777" w:rsidR="005C339D" w:rsidRDefault="00C64A7E">
            <w:pPr>
              <w:snapToGrid w:val="0"/>
              <w:spacing w:line="240" w:lineRule="auto"/>
              <w:ind w:firstLineChars="0" w:firstLine="0"/>
            </w:pPr>
            <w:r>
              <w:rPr>
                <w:rFonts w:ascii="宋体" w:hAnsi="宋体"/>
                <w:sz w:val="21"/>
              </w:rPr>
              <w:t>7</w:t>
            </w:r>
          </w:p>
        </w:tc>
        <w:tc>
          <w:tcPr>
            <w:tcW w:w="2449" w:type="dxa"/>
            <w:shd w:val="clear" w:color="auto" w:fill="auto"/>
          </w:tcPr>
          <w:p w14:paraId="2C254CB8" w14:textId="77777777" w:rsidR="005C339D" w:rsidRDefault="00C64A7E">
            <w:pPr>
              <w:snapToGrid w:val="0"/>
              <w:spacing w:line="240" w:lineRule="auto"/>
              <w:ind w:firstLineChars="0" w:firstLine="0"/>
            </w:pPr>
            <w:proofErr w:type="spellStart"/>
            <w:r>
              <w:rPr>
                <w:rFonts w:ascii="宋体" w:hAnsi="宋体"/>
                <w:sz w:val="21"/>
              </w:rPr>
              <w:t>互联网+诊疗服务</w:t>
            </w:r>
            <w:proofErr w:type="spellEnd"/>
          </w:p>
        </w:tc>
        <w:tc>
          <w:tcPr>
            <w:tcW w:w="4464" w:type="dxa"/>
            <w:shd w:val="clear" w:color="auto" w:fill="auto"/>
          </w:tcPr>
          <w:p w14:paraId="2DFD09A9" w14:textId="77777777" w:rsidR="005C339D" w:rsidRDefault="00C64A7E">
            <w:pPr>
              <w:snapToGrid w:val="0"/>
              <w:spacing w:line="240" w:lineRule="auto"/>
              <w:ind w:firstLineChars="0" w:firstLine="0"/>
              <w:rPr>
                <w:lang w:eastAsia="zh-CN"/>
              </w:rPr>
            </w:pPr>
            <w:r>
              <w:rPr>
                <w:rFonts w:ascii="宋体" w:hAnsi="宋体"/>
                <w:sz w:val="21"/>
                <w:lang w:eastAsia="zh-CN"/>
              </w:rPr>
              <w:t>拓展线上服务功能，提供预约挂号、健康咨询、问诊开方、健康档案查询等服务</w:t>
            </w:r>
          </w:p>
        </w:tc>
      </w:tr>
      <w:tr w:rsidR="005C339D" w14:paraId="4620E8CD" w14:textId="77777777">
        <w:trPr>
          <w:jc w:val="center"/>
        </w:trPr>
        <w:tc>
          <w:tcPr>
            <w:tcW w:w="879" w:type="dxa"/>
            <w:shd w:val="clear" w:color="auto" w:fill="auto"/>
          </w:tcPr>
          <w:p w14:paraId="400DF1DB" w14:textId="77777777" w:rsidR="005C339D" w:rsidRDefault="00C64A7E">
            <w:pPr>
              <w:snapToGrid w:val="0"/>
              <w:spacing w:line="240" w:lineRule="auto"/>
              <w:ind w:firstLineChars="0" w:firstLine="0"/>
            </w:pPr>
            <w:r>
              <w:rPr>
                <w:rFonts w:ascii="宋体" w:hAnsi="宋体"/>
                <w:sz w:val="21"/>
              </w:rPr>
              <w:t>8</w:t>
            </w:r>
          </w:p>
        </w:tc>
        <w:tc>
          <w:tcPr>
            <w:tcW w:w="2449" w:type="dxa"/>
            <w:shd w:val="clear" w:color="auto" w:fill="auto"/>
          </w:tcPr>
          <w:p w14:paraId="720431A7" w14:textId="77777777" w:rsidR="005C339D" w:rsidRDefault="00C64A7E">
            <w:pPr>
              <w:snapToGrid w:val="0"/>
              <w:spacing w:line="240" w:lineRule="auto"/>
              <w:ind w:firstLineChars="0" w:firstLine="0"/>
              <w:rPr>
                <w:lang w:eastAsia="zh-CN"/>
              </w:rPr>
            </w:pPr>
            <w:r>
              <w:rPr>
                <w:rFonts w:ascii="宋体" w:hAnsi="宋体"/>
                <w:sz w:val="21"/>
                <w:lang w:eastAsia="zh-CN"/>
              </w:rPr>
              <w:t>预约诊疗服务中心信息系统</w:t>
            </w:r>
          </w:p>
        </w:tc>
        <w:tc>
          <w:tcPr>
            <w:tcW w:w="4464" w:type="dxa"/>
            <w:shd w:val="clear" w:color="auto" w:fill="auto"/>
          </w:tcPr>
          <w:p w14:paraId="25F1BE5E" w14:textId="77777777" w:rsidR="005C339D" w:rsidRDefault="00C64A7E">
            <w:pPr>
              <w:snapToGrid w:val="0"/>
              <w:spacing w:line="240" w:lineRule="auto"/>
              <w:ind w:firstLineChars="0" w:firstLine="0"/>
              <w:rPr>
                <w:lang w:eastAsia="zh-CN"/>
              </w:rPr>
            </w:pPr>
            <w:r>
              <w:rPr>
                <w:rFonts w:ascii="宋体" w:hAnsi="宋体"/>
                <w:sz w:val="21"/>
                <w:lang w:eastAsia="zh-CN"/>
              </w:rPr>
              <w:t>统一标准的一站式预约诊疗服务，整合</w:t>
            </w:r>
            <w:proofErr w:type="gramStart"/>
            <w:r>
              <w:rPr>
                <w:rFonts w:ascii="宋体" w:hAnsi="宋体"/>
                <w:sz w:val="21"/>
                <w:lang w:eastAsia="zh-CN"/>
              </w:rPr>
              <w:t>医</w:t>
            </w:r>
            <w:proofErr w:type="gramEnd"/>
            <w:r>
              <w:rPr>
                <w:rFonts w:ascii="宋体" w:hAnsi="宋体"/>
                <w:sz w:val="21"/>
                <w:lang w:eastAsia="zh-CN"/>
              </w:rPr>
              <w:t>共体内诊疗资源，支持多途径预约</w:t>
            </w:r>
          </w:p>
        </w:tc>
      </w:tr>
    </w:tbl>
    <w:p w14:paraId="778FD357" w14:textId="77777777" w:rsidR="005C339D" w:rsidRDefault="00C64A7E">
      <w:pPr>
        <w:pStyle w:val="a8"/>
        <w:ind w:left="560"/>
        <w:rPr>
          <w:b/>
          <w:bCs/>
        </w:rPr>
      </w:pPr>
      <w:bookmarkStart w:id="4" w:name="_Toc18416"/>
      <w:proofErr w:type="spellStart"/>
      <w:r>
        <w:rPr>
          <w:b/>
          <w:bCs/>
        </w:rPr>
        <w:t>医疗管理协同应用</w:t>
      </w:r>
      <w:bookmarkEnd w:id="4"/>
      <w:proofErr w:type="spellEnd"/>
    </w:p>
    <w:tbl>
      <w:tblPr>
        <w:tblStyle w:val="ad"/>
        <w:tblW w:w="0" w:type="auto"/>
        <w:jc w:val="center"/>
        <w:tblLook w:val="04A0" w:firstRow="1" w:lastRow="0" w:firstColumn="1" w:lastColumn="0" w:noHBand="0" w:noVBand="1"/>
      </w:tblPr>
      <w:tblGrid>
        <w:gridCol w:w="879"/>
        <w:gridCol w:w="2241"/>
        <w:gridCol w:w="4388"/>
      </w:tblGrid>
      <w:tr w:rsidR="005C339D" w14:paraId="1573E696" w14:textId="77777777">
        <w:trPr>
          <w:jc w:val="center"/>
        </w:trPr>
        <w:tc>
          <w:tcPr>
            <w:tcW w:w="879" w:type="dxa"/>
            <w:shd w:val="clear" w:color="auto" w:fill="auto"/>
          </w:tcPr>
          <w:p w14:paraId="63ABACC3" w14:textId="77777777" w:rsidR="005C339D" w:rsidRDefault="00C64A7E">
            <w:pPr>
              <w:snapToGrid w:val="0"/>
              <w:spacing w:line="240" w:lineRule="auto"/>
              <w:ind w:firstLineChars="0" w:firstLine="0"/>
              <w:jc w:val="center"/>
            </w:pPr>
            <w:proofErr w:type="spellStart"/>
            <w:r>
              <w:rPr>
                <w:rFonts w:ascii="宋体" w:hAnsi="宋体"/>
                <w:b/>
                <w:sz w:val="22"/>
              </w:rPr>
              <w:t>序号</w:t>
            </w:r>
            <w:proofErr w:type="spellEnd"/>
          </w:p>
        </w:tc>
        <w:tc>
          <w:tcPr>
            <w:tcW w:w="2241" w:type="dxa"/>
            <w:shd w:val="clear" w:color="auto" w:fill="auto"/>
          </w:tcPr>
          <w:p w14:paraId="4C0F8DEE" w14:textId="77777777" w:rsidR="005C339D" w:rsidRDefault="00C64A7E">
            <w:pPr>
              <w:snapToGrid w:val="0"/>
              <w:spacing w:line="240" w:lineRule="auto"/>
              <w:ind w:firstLineChars="0" w:firstLine="0"/>
              <w:jc w:val="center"/>
            </w:pPr>
            <w:proofErr w:type="spellStart"/>
            <w:r>
              <w:rPr>
                <w:rFonts w:ascii="宋体" w:hAnsi="宋体"/>
                <w:b/>
                <w:sz w:val="22"/>
              </w:rPr>
              <w:t>系统名称</w:t>
            </w:r>
            <w:proofErr w:type="spellEnd"/>
          </w:p>
        </w:tc>
        <w:tc>
          <w:tcPr>
            <w:tcW w:w="4388" w:type="dxa"/>
            <w:shd w:val="clear" w:color="auto" w:fill="auto"/>
          </w:tcPr>
          <w:p w14:paraId="0BC4BC2E" w14:textId="77777777" w:rsidR="005C339D" w:rsidRDefault="00C64A7E">
            <w:pPr>
              <w:snapToGrid w:val="0"/>
              <w:spacing w:line="240" w:lineRule="auto"/>
              <w:ind w:firstLineChars="0" w:firstLine="0"/>
              <w:jc w:val="center"/>
            </w:pPr>
            <w:proofErr w:type="spellStart"/>
            <w:r>
              <w:rPr>
                <w:rFonts w:ascii="宋体" w:hAnsi="宋体"/>
                <w:b/>
                <w:sz w:val="22"/>
              </w:rPr>
              <w:t>功能概述</w:t>
            </w:r>
            <w:proofErr w:type="spellEnd"/>
          </w:p>
        </w:tc>
      </w:tr>
      <w:tr w:rsidR="005C339D" w14:paraId="36DBD5B2" w14:textId="77777777">
        <w:trPr>
          <w:jc w:val="center"/>
        </w:trPr>
        <w:tc>
          <w:tcPr>
            <w:tcW w:w="879" w:type="dxa"/>
            <w:shd w:val="clear" w:color="auto" w:fill="auto"/>
          </w:tcPr>
          <w:p w14:paraId="1A61D2F9" w14:textId="77777777" w:rsidR="005C339D" w:rsidRDefault="00C64A7E">
            <w:pPr>
              <w:snapToGrid w:val="0"/>
              <w:spacing w:line="240" w:lineRule="auto"/>
              <w:ind w:firstLineChars="0" w:firstLine="0"/>
            </w:pPr>
            <w:r>
              <w:rPr>
                <w:rFonts w:ascii="宋体" w:hAnsi="宋体"/>
                <w:sz w:val="21"/>
              </w:rPr>
              <w:t>9</w:t>
            </w:r>
          </w:p>
        </w:tc>
        <w:tc>
          <w:tcPr>
            <w:tcW w:w="2241" w:type="dxa"/>
            <w:shd w:val="clear" w:color="auto" w:fill="auto"/>
          </w:tcPr>
          <w:p w14:paraId="35E76310" w14:textId="77777777" w:rsidR="005C339D" w:rsidRDefault="00C64A7E">
            <w:pPr>
              <w:snapToGrid w:val="0"/>
              <w:spacing w:line="240" w:lineRule="auto"/>
              <w:ind w:firstLineChars="0" w:firstLine="0"/>
            </w:pPr>
            <w:proofErr w:type="spellStart"/>
            <w:r>
              <w:rPr>
                <w:rFonts w:ascii="宋体" w:hAnsi="宋体"/>
                <w:sz w:val="21"/>
              </w:rPr>
              <w:t>共享中心（云）药房</w:t>
            </w:r>
            <w:proofErr w:type="spellEnd"/>
          </w:p>
        </w:tc>
        <w:tc>
          <w:tcPr>
            <w:tcW w:w="4388" w:type="dxa"/>
            <w:shd w:val="clear" w:color="auto" w:fill="auto"/>
          </w:tcPr>
          <w:p w14:paraId="08D03708" w14:textId="77777777" w:rsidR="005C339D" w:rsidRDefault="00C64A7E">
            <w:pPr>
              <w:snapToGrid w:val="0"/>
              <w:spacing w:line="240" w:lineRule="auto"/>
              <w:ind w:firstLineChars="0" w:firstLine="0"/>
              <w:rPr>
                <w:lang w:eastAsia="zh-CN"/>
              </w:rPr>
            </w:pPr>
            <w:r>
              <w:rPr>
                <w:rFonts w:ascii="宋体" w:hAnsi="宋体"/>
                <w:sz w:val="21"/>
                <w:lang w:eastAsia="zh-CN"/>
              </w:rPr>
              <w:t>统一药品目录管理、缺药登记、近效期管理、库存调配共享、统一采购及药品全程追溯</w:t>
            </w:r>
          </w:p>
        </w:tc>
      </w:tr>
      <w:tr w:rsidR="005C339D" w14:paraId="64C28024" w14:textId="77777777">
        <w:trPr>
          <w:jc w:val="center"/>
        </w:trPr>
        <w:tc>
          <w:tcPr>
            <w:tcW w:w="879" w:type="dxa"/>
            <w:shd w:val="clear" w:color="auto" w:fill="auto"/>
          </w:tcPr>
          <w:p w14:paraId="2AA1D273" w14:textId="77777777" w:rsidR="005C339D" w:rsidRDefault="00C64A7E">
            <w:pPr>
              <w:snapToGrid w:val="0"/>
              <w:spacing w:line="240" w:lineRule="auto"/>
              <w:ind w:firstLineChars="0" w:firstLine="0"/>
            </w:pPr>
            <w:r>
              <w:rPr>
                <w:rFonts w:ascii="宋体" w:hAnsi="宋体"/>
                <w:sz w:val="21"/>
              </w:rPr>
              <w:t>10</w:t>
            </w:r>
          </w:p>
        </w:tc>
        <w:tc>
          <w:tcPr>
            <w:tcW w:w="2241" w:type="dxa"/>
            <w:shd w:val="clear" w:color="auto" w:fill="auto"/>
          </w:tcPr>
          <w:p w14:paraId="1D1355E1" w14:textId="77777777" w:rsidR="005C339D" w:rsidRDefault="00C64A7E">
            <w:pPr>
              <w:snapToGrid w:val="0"/>
              <w:spacing w:line="240" w:lineRule="auto"/>
              <w:ind w:firstLineChars="0" w:firstLine="0"/>
            </w:pPr>
            <w:proofErr w:type="spellStart"/>
            <w:r>
              <w:rPr>
                <w:rFonts w:ascii="宋体" w:hAnsi="宋体"/>
                <w:sz w:val="21"/>
              </w:rPr>
              <w:t>集中审方中心</w:t>
            </w:r>
            <w:proofErr w:type="spellEnd"/>
          </w:p>
        </w:tc>
        <w:tc>
          <w:tcPr>
            <w:tcW w:w="4388" w:type="dxa"/>
            <w:shd w:val="clear" w:color="auto" w:fill="auto"/>
          </w:tcPr>
          <w:p w14:paraId="09D252E3" w14:textId="77777777" w:rsidR="005C339D" w:rsidRDefault="00C64A7E">
            <w:pPr>
              <w:snapToGrid w:val="0"/>
              <w:spacing w:line="240" w:lineRule="auto"/>
              <w:ind w:firstLineChars="0" w:firstLine="0"/>
              <w:rPr>
                <w:lang w:eastAsia="zh-CN"/>
              </w:rPr>
            </w:pPr>
            <w:r>
              <w:rPr>
                <w:rFonts w:ascii="宋体" w:hAnsi="宋体"/>
                <w:sz w:val="21"/>
                <w:lang w:eastAsia="zh-CN"/>
              </w:rPr>
              <w:t>处方审核知识库与规则库，处方线上点评和前置审核，实时处方干预与风险预警</w:t>
            </w:r>
          </w:p>
        </w:tc>
      </w:tr>
    </w:tbl>
    <w:p w14:paraId="14BACF54" w14:textId="77777777" w:rsidR="005C339D" w:rsidRDefault="00C64A7E">
      <w:pPr>
        <w:pStyle w:val="a8"/>
        <w:ind w:left="560"/>
        <w:rPr>
          <w:b/>
          <w:bCs/>
        </w:rPr>
      </w:pPr>
      <w:bookmarkStart w:id="5" w:name="_Toc11921"/>
      <w:r>
        <w:rPr>
          <w:b/>
          <w:bCs/>
          <w:lang w:eastAsia="zh-CN"/>
        </w:rPr>
        <w:t xml:space="preserve"> </w:t>
      </w:r>
      <w:proofErr w:type="spellStart"/>
      <w:r>
        <w:rPr>
          <w:b/>
          <w:bCs/>
        </w:rPr>
        <w:t>区域综合业务管理</w:t>
      </w:r>
      <w:bookmarkEnd w:id="5"/>
      <w:proofErr w:type="spellEnd"/>
    </w:p>
    <w:tbl>
      <w:tblPr>
        <w:tblStyle w:val="ad"/>
        <w:tblW w:w="0" w:type="auto"/>
        <w:jc w:val="center"/>
        <w:tblLook w:val="04A0" w:firstRow="1" w:lastRow="0" w:firstColumn="1" w:lastColumn="0" w:noHBand="0" w:noVBand="1"/>
      </w:tblPr>
      <w:tblGrid>
        <w:gridCol w:w="659"/>
        <w:gridCol w:w="2619"/>
        <w:gridCol w:w="4184"/>
      </w:tblGrid>
      <w:tr w:rsidR="005C339D" w14:paraId="3612F75D" w14:textId="77777777">
        <w:trPr>
          <w:jc w:val="center"/>
        </w:trPr>
        <w:tc>
          <w:tcPr>
            <w:tcW w:w="659" w:type="dxa"/>
            <w:shd w:val="clear" w:color="auto" w:fill="auto"/>
          </w:tcPr>
          <w:p w14:paraId="5DB092B8" w14:textId="77777777" w:rsidR="005C339D" w:rsidRDefault="00C64A7E">
            <w:pPr>
              <w:snapToGrid w:val="0"/>
              <w:spacing w:line="240" w:lineRule="auto"/>
              <w:ind w:firstLineChars="0" w:firstLine="0"/>
              <w:jc w:val="center"/>
            </w:pPr>
            <w:proofErr w:type="spellStart"/>
            <w:r>
              <w:rPr>
                <w:rFonts w:ascii="宋体" w:hAnsi="宋体"/>
                <w:b/>
                <w:sz w:val="22"/>
              </w:rPr>
              <w:t>序号</w:t>
            </w:r>
            <w:proofErr w:type="spellEnd"/>
          </w:p>
        </w:tc>
        <w:tc>
          <w:tcPr>
            <w:tcW w:w="2619" w:type="dxa"/>
            <w:shd w:val="clear" w:color="auto" w:fill="auto"/>
          </w:tcPr>
          <w:p w14:paraId="59F98871" w14:textId="77777777" w:rsidR="005C339D" w:rsidRDefault="00C64A7E">
            <w:pPr>
              <w:snapToGrid w:val="0"/>
              <w:spacing w:line="240" w:lineRule="auto"/>
              <w:ind w:firstLineChars="0" w:firstLine="0"/>
              <w:jc w:val="center"/>
            </w:pPr>
            <w:proofErr w:type="spellStart"/>
            <w:r>
              <w:rPr>
                <w:rFonts w:ascii="宋体" w:hAnsi="宋体"/>
                <w:b/>
                <w:sz w:val="22"/>
              </w:rPr>
              <w:t>系统名称</w:t>
            </w:r>
            <w:proofErr w:type="spellEnd"/>
          </w:p>
        </w:tc>
        <w:tc>
          <w:tcPr>
            <w:tcW w:w="4184" w:type="dxa"/>
            <w:shd w:val="clear" w:color="auto" w:fill="auto"/>
          </w:tcPr>
          <w:p w14:paraId="54F42A98" w14:textId="77777777" w:rsidR="005C339D" w:rsidRDefault="00C64A7E">
            <w:pPr>
              <w:snapToGrid w:val="0"/>
              <w:spacing w:line="240" w:lineRule="auto"/>
              <w:ind w:firstLineChars="0" w:firstLine="0"/>
              <w:jc w:val="center"/>
            </w:pPr>
            <w:proofErr w:type="spellStart"/>
            <w:r>
              <w:rPr>
                <w:rFonts w:ascii="宋体" w:hAnsi="宋体"/>
                <w:b/>
                <w:sz w:val="22"/>
              </w:rPr>
              <w:t>功能概述</w:t>
            </w:r>
            <w:proofErr w:type="spellEnd"/>
          </w:p>
        </w:tc>
      </w:tr>
      <w:tr w:rsidR="005C339D" w14:paraId="34BEB3F1" w14:textId="77777777">
        <w:trPr>
          <w:jc w:val="center"/>
        </w:trPr>
        <w:tc>
          <w:tcPr>
            <w:tcW w:w="659" w:type="dxa"/>
            <w:shd w:val="clear" w:color="auto" w:fill="auto"/>
          </w:tcPr>
          <w:p w14:paraId="10A88514" w14:textId="77777777" w:rsidR="005C339D" w:rsidRDefault="00C64A7E">
            <w:pPr>
              <w:snapToGrid w:val="0"/>
              <w:spacing w:line="240" w:lineRule="auto"/>
              <w:ind w:firstLineChars="0" w:firstLine="0"/>
            </w:pPr>
            <w:r>
              <w:rPr>
                <w:rFonts w:ascii="宋体" w:hAnsi="宋体"/>
                <w:sz w:val="21"/>
              </w:rPr>
              <w:t>11</w:t>
            </w:r>
          </w:p>
        </w:tc>
        <w:tc>
          <w:tcPr>
            <w:tcW w:w="2619" w:type="dxa"/>
            <w:shd w:val="clear" w:color="auto" w:fill="auto"/>
          </w:tcPr>
          <w:p w14:paraId="2C05FF06" w14:textId="77777777" w:rsidR="005C339D" w:rsidRDefault="00C64A7E">
            <w:pPr>
              <w:snapToGrid w:val="0"/>
              <w:spacing w:line="240" w:lineRule="auto"/>
              <w:ind w:firstLineChars="0" w:firstLine="0"/>
              <w:rPr>
                <w:lang w:eastAsia="zh-CN"/>
              </w:rPr>
            </w:pPr>
            <w:proofErr w:type="gramStart"/>
            <w:r>
              <w:rPr>
                <w:rFonts w:ascii="宋体" w:hAnsi="宋体"/>
                <w:sz w:val="21"/>
                <w:lang w:eastAsia="zh-CN"/>
              </w:rPr>
              <w:t>医</w:t>
            </w:r>
            <w:proofErr w:type="gramEnd"/>
            <w:r>
              <w:rPr>
                <w:rFonts w:ascii="宋体" w:hAnsi="宋体"/>
                <w:sz w:val="21"/>
                <w:lang w:eastAsia="zh-CN"/>
              </w:rPr>
              <w:t>共体人财物协同管理</w:t>
            </w:r>
          </w:p>
        </w:tc>
        <w:tc>
          <w:tcPr>
            <w:tcW w:w="4184" w:type="dxa"/>
            <w:shd w:val="clear" w:color="auto" w:fill="auto"/>
          </w:tcPr>
          <w:p w14:paraId="7D1549D7" w14:textId="77777777" w:rsidR="005C339D" w:rsidRDefault="00C64A7E">
            <w:pPr>
              <w:snapToGrid w:val="0"/>
              <w:spacing w:line="240" w:lineRule="auto"/>
              <w:ind w:firstLineChars="0" w:firstLine="0"/>
              <w:rPr>
                <w:lang w:eastAsia="zh-CN"/>
              </w:rPr>
            </w:pPr>
            <w:r>
              <w:rPr>
                <w:rFonts w:ascii="宋体" w:hAnsi="宋体"/>
                <w:sz w:val="21"/>
                <w:lang w:eastAsia="zh-CN"/>
              </w:rPr>
              <w:t>统一财务核算管理、人力资源统一管理、设备统一管理，支持人员下沉</w:t>
            </w:r>
            <w:proofErr w:type="gramStart"/>
            <w:r>
              <w:rPr>
                <w:rFonts w:ascii="宋体" w:hAnsi="宋体"/>
                <w:sz w:val="21"/>
                <w:lang w:eastAsia="zh-CN"/>
              </w:rPr>
              <w:t>帮扶全</w:t>
            </w:r>
            <w:proofErr w:type="gramEnd"/>
            <w:r>
              <w:rPr>
                <w:rFonts w:ascii="宋体" w:hAnsi="宋体"/>
                <w:sz w:val="21"/>
                <w:lang w:eastAsia="zh-CN"/>
              </w:rPr>
              <w:t>过程管理</w:t>
            </w:r>
          </w:p>
        </w:tc>
      </w:tr>
    </w:tbl>
    <w:p w14:paraId="130A01B1" w14:textId="77777777" w:rsidR="005C339D" w:rsidRDefault="00C64A7E">
      <w:pPr>
        <w:pStyle w:val="a8"/>
        <w:ind w:left="560"/>
        <w:rPr>
          <w:b/>
          <w:bCs/>
        </w:rPr>
      </w:pPr>
      <w:bookmarkStart w:id="6" w:name="_Toc29408"/>
      <w:proofErr w:type="spellStart"/>
      <w:r>
        <w:rPr>
          <w:b/>
          <w:bCs/>
        </w:rPr>
        <w:t>医共体基础平台服务</w:t>
      </w:r>
      <w:bookmarkEnd w:id="6"/>
      <w:proofErr w:type="spellEnd"/>
    </w:p>
    <w:tbl>
      <w:tblPr>
        <w:tblStyle w:val="ad"/>
        <w:tblW w:w="0" w:type="auto"/>
        <w:jc w:val="center"/>
        <w:tblLook w:val="04A0" w:firstRow="1" w:lastRow="0" w:firstColumn="1" w:lastColumn="0" w:noHBand="0" w:noVBand="1"/>
      </w:tblPr>
      <w:tblGrid>
        <w:gridCol w:w="659"/>
        <w:gridCol w:w="2626"/>
        <w:gridCol w:w="4195"/>
      </w:tblGrid>
      <w:tr w:rsidR="005C339D" w14:paraId="32FC5594" w14:textId="77777777">
        <w:trPr>
          <w:jc w:val="center"/>
        </w:trPr>
        <w:tc>
          <w:tcPr>
            <w:tcW w:w="659" w:type="dxa"/>
            <w:shd w:val="clear" w:color="auto" w:fill="auto"/>
          </w:tcPr>
          <w:p w14:paraId="01EF8E50" w14:textId="77777777" w:rsidR="005C339D" w:rsidRDefault="00C64A7E">
            <w:pPr>
              <w:snapToGrid w:val="0"/>
              <w:spacing w:line="240" w:lineRule="auto"/>
              <w:ind w:firstLineChars="0" w:firstLine="0"/>
              <w:jc w:val="center"/>
            </w:pPr>
            <w:proofErr w:type="spellStart"/>
            <w:r>
              <w:rPr>
                <w:rFonts w:ascii="宋体" w:hAnsi="宋体"/>
                <w:b/>
                <w:sz w:val="22"/>
              </w:rPr>
              <w:lastRenderedPageBreak/>
              <w:t>序号</w:t>
            </w:r>
            <w:proofErr w:type="spellEnd"/>
          </w:p>
        </w:tc>
        <w:tc>
          <w:tcPr>
            <w:tcW w:w="2626" w:type="dxa"/>
            <w:shd w:val="clear" w:color="auto" w:fill="auto"/>
          </w:tcPr>
          <w:p w14:paraId="5E335094" w14:textId="77777777" w:rsidR="005C339D" w:rsidRDefault="00C64A7E">
            <w:pPr>
              <w:snapToGrid w:val="0"/>
              <w:spacing w:line="240" w:lineRule="auto"/>
              <w:ind w:firstLineChars="0" w:firstLine="0"/>
              <w:jc w:val="center"/>
            </w:pPr>
            <w:proofErr w:type="spellStart"/>
            <w:r>
              <w:rPr>
                <w:rFonts w:ascii="宋体" w:hAnsi="宋体"/>
                <w:b/>
                <w:sz w:val="22"/>
              </w:rPr>
              <w:t>系统名称</w:t>
            </w:r>
            <w:proofErr w:type="spellEnd"/>
          </w:p>
        </w:tc>
        <w:tc>
          <w:tcPr>
            <w:tcW w:w="4195" w:type="dxa"/>
            <w:shd w:val="clear" w:color="auto" w:fill="auto"/>
          </w:tcPr>
          <w:p w14:paraId="71A71C7A" w14:textId="77777777" w:rsidR="005C339D" w:rsidRDefault="00C64A7E">
            <w:pPr>
              <w:snapToGrid w:val="0"/>
              <w:spacing w:line="240" w:lineRule="auto"/>
              <w:ind w:firstLineChars="0" w:firstLine="0"/>
              <w:jc w:val="center"/>
            </w:pPr>
            <w:proofErr w:type="spellStart"/>
            <w:r>
              <w:rPr>
                <w:rFonts w:ascii="宋体" w:hAnsi="宋体"/>
                <w:b/>
                <w:sz w:val="22"/>
              </w:rPr>
              <w:t>功能概述</w:t>
            </w:r>
            <w:proofErr w:type="spellEnd"/>
          </w:p>
        </w:tc>
      </w:tr>
      <w:tr w:rsidR="005C339D" w14:paraId="0C2E871C" w14:textId="77777777">
        <w:trPr>
          <w:jc w:val="center"/>
        </w:trPr>
        <w:tc>
          <w:tcPr>
            <w:tcW w:w="659" w:type="dxa"/>
            <w:shd w:val="clear" w:color="auto" w:fill="auto"/>
          </w:tcPr>
          <w:p w14:paraId="156BDFEA" w14:textId="77777777" w:rsidR="005C339D" w:rsidRDefault="00C64A7E">
            <w:pPr>
              <w:snapToGrid w:val="0"/>
              <w:spacing w:line="240" w:lineRule="auto"/>
              <w:ind w:firstLineChars="0" w:firstLine="0"/>
            </w:pPr>
            <w:r>
              <w:rPr>
                <w:rFonts w:ascii="宋体" w:hAnsi="宋体"/>
                <w:sz w:val="21"/>
              </w:rPr>
              <w:t>12</w:t>
            </w:r>
          </w:p>
        </w:tc>
        <w:tc>
          <w:tcPr>
            <w:tcW w:w="2626" w:type="dxa"/>
            <w:shd w:val="clear" w:color="auto" w:fill="auto"/>
          </w:tcPr>
          <w:p w14:paraId="6679E2FB" w14:textId="77777777" w:rsidR="005C339D" w:rsidRDefault="00C64A7E">
            <w:pPr>
              <w:snapToGrid w:val="0"/>
              <w:spacing w:line="240" w:lineRule="auto"/>
              <w:ind w:firstLineChars="0" w:firstLine="0"/>
            </w:pPr>
            <w:proofErr w:type="spellStart"/>
            <w:r>
              <w:rPr>
                <w:rFonts w:ascii="宋体" w:hAnsi="宋体"/>
                <w:sz w:val="21"/>
              </w:rPr>
              <w:t>医共体基础平台服务</w:t>
            </w:r>
            <w:proofErr w:type="spellEnd"/>
          </w:p>
        </w:tc>
        <w:tc>
          <w:tcPr>
            <w:tcW w:w="4195" w:type="dxa"/>
            <w:shd w:val="clear" w:color="auto" w:fill="auto"/>
          </w:tcPr>
          <w:p w14:paraId="6D05A241" w14:textId="77777777" w:rsidR="005C339D" w:rsidRDefault="00C64A7E">
            <w:pPr>
              <w:snapToGrid w:val="0"/>
              <w:spacing w:line="240" w:lineRule="auto"/>
              <w:ind w:firstLineChars="0" w:firstLine="0"/>
              <w:rPr>
                <w:lang w:eastAsia="zh-CN"/>
              </w:rPr>
            </w:pPr>
            <w:r>
              <w:rPr>
                <w:rFonts w:ascii="宋体" w:hAnsi="宋体"/>
                <w:sz w:val="21"/>
                <w:lang w:eastAsia="zh-CN"/>
              </w:rPr>
              <w:t>患者全息视图调阅、区域报告共享调阅等基础平台服务</w:t>
            </w:r>
          </w:p>
        </w:tc>
      </w:tr>
    </w:tbl>
    <w:p w14:paraId="7001FB6F" w14:textId="77777777" w:rsidR="005C339D" w:rsidRDefault="005C339D">
      <w:pPr>
        <w:ind w:firstLine="560"/>
        <w:rPr>
          <w:lang w:eastAsia="zh-CN"/>
        </w:rPr>
      </w:pPr>
    </w:p>
    <w:p w14:paraId="1717CF5B" w14:textId="77777777" w:rsidR="005C339D" w:rsidRDefault="00C64A7E">
      <w:pPr>
        <w:pStyle w:val="4"/>
        <w:rPr>
          <w:lang w:eastAsia="zh-CN"/>
        </w:rPr>
      </w:pPr>
      <w:bookmarkStart w:id="7" w:name="_Toc9194"/>
      <w:r>
        <w:rPr>
          <w:lang w:eastAsia="zh-CN"/>
        </w:rPr>
        <w:t>影像资源共享中心信息系统</w:t>
      </w:r>
      <w:bookmarkEnd w:id="7"/>
    </w:p>
    <w:p w14:paraId="077A9D9E" w14:textId="77777777" w:rsidR="005C339D" w:rsidRDefault="00C64A7E">
      <w:pPr>
        <w:spacing w:before="40" w:after="80"/>
        <w:ind w:firstLine="560"/>
        <w:rPr>
          <w:lang w:eastAsia="zh-CN"/>
        </w:rPr>
      </w:pPr>
      <w:r>
        <w:rPr>
          <w:rFonts w:ascii="宋体" w:hAnsi="宋体"/>
          <w:lang w:eastAsia="zh-CN"/>
        </w:rPr>
        <w:t>功能描述：建设统一的信息标准和影像信息互通的县域医学影像资源共享中心信息系统，实现基层检查、上级诊断和跨区域共享。</w:t>
      </w:r>
    </w:p>
    <w:p w14:paraId="05FD7BC9" w14:textId="77777777" w:rsidR="005C339D" w:rsidRDefault="00C64A7E">
      <w:pPr>
        <w:spacing w:before="40" w:after="80"/>
        <w:ind w:firstLine="562"/>
      </w:pPr>
      <w:proofErr w:type="spellStart"/>
      <w:r>
        <w:rPr>
          <w:rFonts w:ascii="宋体" w:hAnsi="宋体"/>
          <w:b/>
        </w:rPr>
        <w:t>主要接口参数</w:t>
      </w:r>
      <w:proofErr w:type="spellEnd"/>
      <w:r>
        <w:rPr>
          <w:rFonts w:ascii="宋体" w:hAnsi="宋体"/>
          <w:b/>
        </w:rPr>
        <w:t>：</w:t>
      </w:r>
    </w:p>
    <w:tbl>
      <w:tblPr>
        <w:tblStyle w:val="ad"/>
        <w:tblW w:w="0" w:type="auto"/>
        <w:jc w:val="center"/>
        <w:tblLook w:val="04A0" w:firstRow="1" w:lastRow="0" w:firstColumn="1" w:lastColumn="0" w:noHBand="0" w:noVBand="1"/>
      </w:tblPr>
      <w:tblGrid>
        <w:gridCol w:w="2551"/>
        <w:gridCol w:w="850"/>
        <w:gridCol w:w="3471"/>
        <w:gridCol w:w="2268"/>
      </w:tblGrid>
      <w:tr w:rsidR="005C339D" w14:paraId="7072CFE3" w14:textId="77777777">
        <w:trPr>
          <w:jc w:val="center"/>
        </w:trPr>
        <w:tc>
          <w:tcPr>
            <w:tcW w:w="2551" w:type="dxa"/>
            <w:shd w:val="clear" w:color="auto" w:fill="auto"/>
          </w:tcPr>
          <w:p w14:paraId="68828923" w14:textId="77777777" w:rsidR="005C339D" w:rsidRDefault="00C64A7E">
            <w:pPr>
              <w:spacing w:line="240" w:lineRule="auto"/>
              <w:ind w:firstLineChars="0" w:firstLine="0"/>
              <w:jc w:val="center"/>
            </w:pPr>
            <w:proofErr w:type="spellStart"/>
            <w:r>
              <w:rPr>
                <w:rFonts w:ascii="宋体" w:hAnsi="宋体"/>
                <w:b/>
                <w:sz w:val="22"/>
              </w:rPr>
              <w:t>接口名称</w:t>
            </w:r>
            <w:proofErr w:type="spellEnd"/>
          </w:p>
        </w:tc>
        <w:tc>
          <w:tcPr>
            <w:tcW w:w="850" w:type="dxa"/>
            <w:shd w:val="clear" w:color="auto" w:fill="auto"/>
          </w:tcPr>
          <w:p w14:paraId="72D3E99D" w14:textId="77777777" w:rsidR="005C339D" w:rsidRDefault="00C64A7E">
            <w:pPr>
              <w:spacing w:line="240" w:lineRule="auto"/>
              <w:ind w:firstLineChars="0" w:firstLine="0"/>
              <w:jc w:val="center"/>
            </w:pPr>
            <w:proofErr w:type="spellStart"/>
            <w:r>
              <w:rPr>
                <w:rFonts w:ascii="宋体" w:hAnsi="宋体"/>
                <w:b/>
                <w:sz w:val="22"/>
              </w:rPr>
              <w:t>请求方式</w:t>
            </w:r>
            <w:proofErr w:type="spellEnd"/>
          </w:p>
        </w:tc>
        <w:tc>
          <w:tcPr>
            <w:tcW w:w="3118" w:type="dxa"/>
            <w:shd w:val="clear" w:color="auto" w:fill="auto"/>
          </w:tcPr>
          <w:p w14:paraId="46B62D70" w14:textId="77777777" w:rsidR="005C339D" w:rsidRDefault="00C64A7E">
            <w:pPr>
              <w:spacing w:line="240" w:lineRule="auto"/>
              <w:ind w:firstLineChars="0" w:firstLine="0"/>
              <w:jc w:val="center"/>
            </w:pPr>
            <w:proofErr w:type="spellStart"/>
            <w:r>
              <w:rPr>
                <w:rFonts w:ascii="宋体" w:hAnsi="宋体"/>
                <w:b/>
                <w:sz w:val="22"/>
              </w:rPr>
              <w:t>请求路径</w:t>
            </w:r>
            <w:proofErr w:type="spellEnd"/>
          </w:p>
        </w:tc>
        <w:tc>
          <w:tcPr>
            <w:tcW w:w="2268" w:type="dxa"/>
            <w:shd w:val="clear" w:color="auto" w:fill="auto"/>
          </w:tcPr>
          <w:p w14:paraId="55F9EFD6" w14:textId="77777777" w:rsidR="005C339D" w:rsidRDefault="00C64A7E">
            <w:pPr>
              <w:spacing w:line="240" w:lineRule="auto"/>
              <w:ind w:firstLineChars="0" w:firstLine="0"/>
              <w:jc w:val="center"/>
            </w:pPr>
            <w:proofErr w:type="spellStart"/>
            <w:r>
              <w:rPr>
                <w:rFonts w:ascii="宋体" w:hAnsi="宋体"/>
                <w:b/>
                <w:sz w:val="22"/>
              </w:rPr>
              <w:t>备注</w:t>
            </w:r>
            <w:proofErr w:type="spellEnd"/>
          </w:p>
        </w:tc>
      </w:tr>
      <w:tr w:rsidR="005C339D" w14:paraId="5FADCA4C" w14:textId="77777777">
        <w:trPr>
          <w:jc w:val="center"/>
        </w:trPr>
        <w:tc>
          <w:tcPr>
            <w:tcW w:w="2551" w:type="dxa"/>
            <w:shd w:val="clear" w:color="auto" w:fill="auto"/>
          </w:tcPr>
          <w:p w14:paraId="7F9E2DEC" w14:textId="77777777" w:rsidR="005C339D" w:rsidRDefault="00C64A7E">
            <w:pPr>
              <w:spacing w:line="240" w:lineRule="auto"/>
              <w:ind w:firstLineChars="0" w:firstLine="0"/>
              <w:rPr>
                <w:lang w:eastAsia="zh-CN"/>
              </w:rPr>
            </w:pPr>
            <w:r>
              <w:rPr>
                <w:rFonts w:ascii="宋体" w:hAnsi="宋体"/>
                <w:sz w:val="21"/>
                <w:lang w:eastAsia="zh-CN"/>
              </w:rPr>
              <w:t>推送全量检查报告数据</w:t>
            </w:r>
          </w:p>
        </w:tc>
        <w:tc>
          <w:tcPr>
            <w:tcW w:w="850" w:type="dxa"/>
            <w:shd w:val="clear" w:color="auto" w:fill="auto"/>
          </w:tcPr>
          <w:p w14:paraId="7254BDAD" w14:textId="77777777" w:rsidR="005C339D" w:rsidRDefault="00C64A7E">
            <w:pPr>
              <w:spacing w:line="240" w:lineRule="auto"/>
              <w:ind w:firstLineChars="0" w:firstLine="0"/>
            </w:pPr>
            <w:r>
              <w:rPr>
                <w:rFonts w:ascii="宋体" w:hAnsi="宋体"/>
                <w:sz w:val="21"/>
              </w:rPr>
              <w:t>POST</w:t>
            </w:r>
          </w:p>
        </w:tc>
        <w:tc>
          <w:tcPr>
            <w:tcW w:w="3118" w:type="dxa"/>
            <w:shd w:val="clear" w:color="auto" w:fill="auto"/>
          </w:tcPr>
          <w:p w14:paraId="37FD9B4C" w14:textId="77777777" w:rsidR="005C339D" w:rsidRDefault="00C64A7E">
            <w:pPr>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mirs</w:t>
            </w:r>
            <w:proofErr w:type="spellEnd"/>
            <w:r>
              <w:rPr>
                <w:rFonts w:ascii="宋体" w:hAnsi="宋体"/>
                <w:sz w:val="21"/>
              </w:rPr>
              <w:t>/v1/</w:t>
            </w:r>
            <w:proofErr w:type="spellStart"/>
            <w:r>
              <w:rPr>
                <w:rFonts w:ascii="宋体" w:hAnsi="宋体"/>
                <w:sz w:val="21"/>
              </w:rPr>
              <w:t>spacsreport</w:t>
            </w:r>
            <w:proofErr w:type="spellEnd"/>
          </w:p>
        </w:tc>
        <w:tc>
          <w:tcPr>
            <w:tcW w:w="2268" w:type="dxa"/>
            <w:shd w:val="clear" w:color="auto" w:fill="auto"/>
          </w:tcPr>
          <w:p w14:paraId="173B796B" w14:textId="77777777" w:rsidR="005C339D" w:rsidRDefault="00C64A7E">
            <w:pPr>
              <w:spacing w:line="240" w:lineRule="auto"/>
              <w:ind w:firstLineChars="0" w:firstLine="0"/>
            </w:pPr>
            <w:proofErr w:type="spellStart"/>
            <w:r>
              <w:rPr>
                <w:rFonts w:ascii="宋体" w:hAnsi="宋体"/>
                <w:sz w:val="21"/>
              </w:rPr>
              <w:t>已废弃</w:t>
            </w:r>
            <w:proofErr w:type="spellEnd"/>
          </w:p>
        </w:tc>
      </w:tr>
      <w:tr w:rsidR="005C339D" w14:paraId="4FE9883E" w14:textId="77777777">
        <w:trPr>
          <w:jc w:val="center"/>
        </w:trPr>
        <w:tc>
          <w:tcPr>
            <w:tcW w:w="2551" w:type="dxa"/>
            <w:shd w:val="clear" w:color="auto" w:fill="auto"/>
          </w:tcPr>
          <w:p w14:paraId="2936A9F1" w14:textId="77777777" w:rsidR="005C339D" w:rsidRDefault="00C64A7E">
            <w:pPr>
              <w:spacing w:line="240" w:lineRule="auto"/>
              <w:ind w:firstLineChars="0" w:firstLine="0"/>
            </w:pPr>
            <w:proofErr w:type="spellStart"/>
            <w:r>
              <w:rPr>
                <w:rFonts w:ascii="宋体" w:hAnsi="宋体"/>
                <w:sz w:val="21"/>
              </w:rPr>
              <w:t>影像诊断申请服务</w:t>
            </w:r>
            <w:proofErr w:type="spellEnd"/>
          </w:p>
        </w:tc>
        <w:tc>
          <w:tcPr>
            <w:tcW w:w="850" w:type="dxa"/>
            <w:shd w:val="clear" w:color="auto" w:fill="auto"/>
          </w:tcPr>
          <w:p w14:paraId="31223E58" w14:textId="77777777" w:rsidR="005C339D" w:rsidRDefault="00C64A7E">
            <w:pPr>
              <w:spacing w:line="240" w:lineRule="auto"/>
              <w:ind w:firstLineChars="0" w:firstLine="0"/>
            </w:pPr>
            <w:r>
              <w:rPr>
                <w:rFonts w:ascii="宋体" w:hAnsi="宋体"/>
                <w:sz w:val="21"/>
              </w:rPr>
              <w:t>POST</w:t>
            </w:r>
          </w:p>
        </w:tc>
        <w:tc>
          <w:tcPr>
            <w:tcW w:w="3118" w:type="dxa"/>
            <w:shd w:val="clear" w:color="auto" w:fill="auto"/>
          </w:tcPr>
          <w:p w14:paraId="09BE8DDD" w14:textId="77777777" w:rsidR="005C339D" w:rsidRDefault="00C64A7E">
            <w:pPr>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mirs</w:t>
            </w:r>
            <w:proofErr w:type="spellEnd"/>
            <w:r>
              <w:rPr>
                <w:rFonts w:ascii="宋体" w:hAnsi="宋体"/>
                <w:sz w:val="21"/>
              </w:rPr>
              <w:t>/v1/</w:t>
            </w:r>
            <w:proofErr w:type="spellStart"/>
            <w:r>
              <w:rPr>
                <w:rFonts w:ascii="宋体" w:hAnsi="宋体"/>
                <w:sz w:val="21"/>
              </w:rPr>
              <w:t>diagnosisApply</w:t>
            </w:r>
            <w:proofErr w:type="spellEnd"/>
          </w:p>
        </w:tc>
        <w:tc>
          <w:tcPr>
            <w:tcW w:w="2268" w:type="dxa"/>
            <w:shd w:val="clear" w:color="auto" w:fill="auto"/>
          </w:tcPr>
          <w:p w14:paraId="6E550D3B" w14:textId="77777777" w:rsidR="005C339D" w:rsidRDefault="00C64A7E">
            <w:pPr>
              <w:spacing w:line="240" w:lineRule="auto"/>
              <w:ind w:firstLineChars="0" w:firstLine="0"/>
            </w:pPr>
            <w:proofErr w:type="spellStart"/>
            <w:r>
              <w:rPr>
                <w:rFonts w:ascii="宋体" w:hAnsi="宋体"/>
                <w:sz w:val="21"/>
              </w:rPr>
              <w:t>只支持放射</w:t>
            </w:r>
            <w:proofErr w:type="spellEnd"/>
          </w:p>
        </w:tc>
      </w:tr>
      <w:tr w:rsidR="005C339D" w14:paraId="6A7C21C1" w14:textId="77777777">
        <w:trPr>
          <w:jc w:val="center"/>
        </w:trPr>
        <w:tc>
          <w:tcPr>
            <w:tcW w:w="2551" w:type="dxa"/>
            <w:shd w:val="clear" w:color="auto" w:fill="auto"/>
          </w:tcPr>
          <w:p w14:paraId="4D1C9D72" w14:textId="77777777" w:rsidR="005C339D" w:rsidRDefault="00C64A7E">
            <w:pPr>
              <w:spacing w:line="240" w:lineRule="auto"/>
              <w:ind w:firstLineChars="0" w:firstLine="0"/>
            </w:pPr>
            <w:proofErr w:type="spellStart"/>
            <w:r>
              <w:rPr>
                <w:rFonts w:ascii="宋体" w:hAnsi="宋体"/>
                <w:sz w:val="21"/>
              </w:rPr>
              <w:t>影像报告获取服务</w:t>
            </w:r>
            <w:proofErr w:type="spellEnd"/>
          </w:p>
        </w:tc>
        <w:tc>
          <w:tcPr>
            <w:tcW w:w="850" w:type="dxa"/>
            <w:shd w:val="clear" w:color="auto" w:fill="auto"/>
          </w:tcPr>
          <w:p w14:paraId="5DD0FFF8" w14:textId="77777777" w:rsidR="005C339D" w:rsidRDefault="00C64A7E">
            <w:pPr>
              <w:spacing w:line="240" w:lineRule="auto"/>
              <w:ind w:firstLineChars="0" w:firstLine="0"/>
            </w:pPr>
            <w:r>
              <w:rPr>
                <w:rFonts w:ascii="宋体" w:hAnsi="宋体"/>
                <w:sz w:val="21"/>
              </w:rPr>
              <w:t>POST</w:t>
            </w:r>
          </w:p>
        </w:tc>
        <w:tc>
          <w:tcPr>
            <w:tcW w:w="3118" w:type="dxa"/>
            <w:shd w:val="clear" w:color="auto" w:fill="auto"/>
          </w:tcPr>
          <w:p w14:paraId="35F8B9F7" w14:textId="77777777" w:rsidR="005C339D" w:rsidRDefault="00C64A7E">
            <w:pPr>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mirs</w:t>
            </w:r>
            <w:proofErr w:type="spellEnd"/>
            <w:r>
              <w:rPr>
                <w:rFonts w:ascii="宋体" w:hAnsi="宋体"/>
                <w:sz w:val="21"/>
              </w:rPr>
              <w:t>/v1/</w:t>
            </w:r>
            <w:proofErr w:type="spellStart"/>
            <w:r>
              <w:rPr>
                <w:rFonts w:ascii="宋体" w:hAnsi="宋体"/>
                <w:sz w:val="21"/>
              </w:rPr>
              <w:t>getReport</w:t>
            </w:r>
            <w:proofErr w:type="spellEnd"/>
          </w:p>
        </w:tc>
        <w:tc>
          <w:tcPr>
            <w:tcW w:w="2268" w:type="dxa"/>
            <w:shd w:val="clear" w:color="auto" w:fill="auto"/>
          </w:tcPr>
          <w:p w14:paraId="22030FA6" w14:textId="77777777" w:rsidR="005C339D" w:rsidRDefault="00C64A7E">
            <w:pPr>
              <w:spacing w:line="240" w:lineRule="auto"/>
              <w:ind w:firstLineChars="0" w:firstLine="0"/>
            </w:pPr>
            <w:proofErr w:type="spellStart"/>
            <w:r>
              <w:rPr>
                <w:rFonts w:ascii="宋体" w:hAnsi="宋体"/>
                <w:sz w:val="21"/>
              </w:rPr>
              <w:t>获取诊断报告</w:t>
            </w:r>
            <w:proofErr w:type="spellEnd"/>
          </w:p>
        </w:tc>
      </w:tr>
    </w:tbl>
    <w:p w14:paraId="3727C9C6" w14:textId="77777777" w:rsidR="005C339D" w:rsidRDefault="00C64A7E">
      <w:pPr>
        <w:spacing w:before="40" w:after="80"/>
        <w:ind w:firstLine="560"/>
        <w:rPr>
          <w:lang w:eastAsia="zh-CN"/>
        </w:rPr>
      </w:pPr>
      <w:r>
        <w:rPr>
          <w:rFonts w:ascii="宋体" w:hAnsi="宋体"/>
          <w:lang w:eastAsia="zh-CN"/>
        </w:rPr>
        <w:t>技术要点：支持放射影像诊断申请、报告获取；新增申请医生电话、影像数量等参数；支持撤回集中诊断申请</w:t>
      </w:r>
      <w:r>
        <w:rPr>
          <w:rFonts w:hint="eastAsia"/>
          <w:lang w:eastAsia="zh-CN"/>
        </w:rPr>
        <w:t>。</w:t>
      </w:r>
    </w:p>
    <w:p w14:paraId="0C74708C" w14:textId="77777777" w:rsidR="005C339D" w:rsidRDefault="00C64A7E">
      <w:pPr>
        <w:pStyle w:val="4"/>
        <w:rPr>
          <w:lang w:eastAsia="zh-CN"/>
        </w:rPr>
      </w:pPr>
      <w:bookmarkStart w:id="8" w:name="_Toc28549"/>
      <w:r>
        <w:rPr>
          <w:lang w:eastAsia="zh-CN"/>
        </w:rPr>
        <w:t>心电诊断资源共享中心信息系统</w:t>
      </w:r>
      <w:bookmarkEnd w:id="8"/>
    </w:p>
    <w:p w14:paraId="6A0E6680" w14:textId="77777777" w:rsidR="005C339D" w:rsidRDefault="00C64A7E">
      <w:pPr>
        <w:spacing w:before="40" w:after="80"/>
        <w:ind w:firstLine="560"/>
        <w:rPr>
          <w:lang w:eastAsia="zh-CN"/>
        </w:rPr>
      </w:pPr>
      <w:r>
        <w:rPr>
          <w:rFonts w:ascii="宋体" w:hAnsi="宋体"/>
          <w:lang w:eastAsia="zh-CN"/>
        </w:rPr>
        <w:t>功能描述：建设统一的信息标准、建设规范和任务分配机制的县域心电诊断资源共享中心信息系统，实现基层操作、上级诊断。</w:t>
      </w:r>
    </w:p>
    <w:p w14:paraId="457F2CD1" w14:textId="77777777" w:rsidR="005C339D" w:rsidRDefault="00C64A7E">
      <w:pPr>
        <w:spacing w:before="40" w:after="80"/>
        <w:ind w:firstLine="562"/>
      </w:pPr>
      <w:proofErr w:type="spellStart"/>
      <w:r>
        <w:rPr>
          <w:rFonts w:ascii="宋体" w:hAnsi="宋体"/>
          <w:b/>
        </w:rPr>
        <w:t>主要接口参数</w:t>
      </w:r>
      <w:proofErr w:type="spellEnd"/>
      <w:r>
        <w:rPr>
          <w:rFonts w:ascii="宋体" w:hAnsi="宋体"/>
          <w:b/>
        </w:rPr>
        <w:t>：</w:t>
      </w:r>
    </w:p>
    <w:tbl>
      <w:tblPr>
        <w:tblStyle w:val="ad"/>
        <w:tblW w:w="0" w:type="auto"/>
        <w:jc w:val="center"/>
        <w:tblLook w:val="04A0" w:firstRow="1" w:lastRow="0" w:firstColumn="1" w:lastColumn="0" w:noHBand="0" w:noVBand="1"/>
      </w:tblPr>
      <w:tblGrid>
        <w:gridCol w:w="2551"/>
        <w:gridCol w:w="850"/>
        <w:gridCol w:w="3261"/>
        <w:gridCol w:w="2268"/>
      </w:tblGrid>
      <w:tr w:rsidR="005C339D" w14:paraId="2663EF7B" w14:textId="77777777">
        <w:trPr>
          <w:jc w:val="center"/>
        </w:trPr>
        <w:tc>
          <w:tcPr>
            <w:tcW w:w="2551" w:type="dxa"/>
            <w:shd w:val="clear" w:color="auto" w:fill="auto"/>
          </w:tcPr>
          <w:p w14:paraId="3AE7327B" w14:textId="77777777" w:rsidR="005C339D" w:rsidRDefault="00C64A7E">
            <w:pPr>
              <w:snapToGrid w:val="0"/>
              <w:spacing w:line="240" w:lineRule="auto"/>
              <w:ind w:firstLineChars="0" w:firstLine="0"/>
              <w:jc w:val="center"/>
            </w:pPr>
            <w:proofErr w:type="spellStart"/>
            <w:r>
              <w:rPr>
                <w:rFonts w:ascii="宋体" w:hAnsi="宋体"/>
                <w:b/>
                <w:sz w:val="22"/>
              </w:rPr>
              <w:lastRenderedPageBreak/>
              <w:t>接口名称</w:t>
            </w:r>
            <w:proofErr w:type="spellEnd"/>
          </w:p>
        </w:tc>
        <w:tc>
          <w:tcPr>
            <w:tcW w:w="850" w:type="dxa"/>
            <w:shd w:val="clear" w:color="auto" w:fill="auto"/>
          </w:tcPr>
          <w:p w14:paraId="52886961" w14:textId="77777777" w:rsidR="005C339D" w:rsidRDefault="00C64A7E">
            <w:pPr>
              <w:snapToGrid w:val="0"/>
              <w:spacing w:line="240" w:lineRule="auto"/>
              <w:ind w:firstLineChars="0" w:firstLine="0"/>
              <w:jc w:val="center"/>
            </w:pPr>
            <w:proofErr w:type="spellStart"/>
            <w:r>
              <w:rPr>
                <w:rFonts w:ascii="宋体" w:hAnsi="宋体"/>
                <w:b/>
                <w:sz w:val="22"/>
              </w:rPr>
              <w:t>请求方式</w:t>
            </w:r>
            <w:proofErr w:type="spellEnd"/>
          </w:p>
        </w:tc>
        <w:tc>
          <w:tcPr>
            <w:tcW w:w="3118" w:type="dxa"/>
            <w:shd w:val="clear" w:color="auto" w:fill="auto"/>
          </w:tcPr>
          <w:p w14:paraId="563FA021" w14:textId="77777777" w:rsidR="005C339D" w:rsidRDefault="00C64A7E">
            <w:pPr>
              <w:snapToGrid w:val="0"/>
              <w:spacing w:line="240" w:lineRule="auto"/>
              <w:ind w:firstLineChars="0" w:firstLine="0"/>
              <w:jc w:val="center"/>
            </w:pPr>
            <w:proofErr w:type="spellStart"/>
            <w:r>
              <w:rPr>
                <w:rFonts w:ascii="宋体" w:hAnsi="宋体"/>
                <w:b/>
                <w:sz w:val="22"/>
              </w:rPr>
              <w:t>请求路径</w:t>
            </w:r>
            <w:proofErr w:type="spellEnd"/>
          </w:p>
        </w:tc>
        <w:tc>
          <w:tcPr>
            <w:tcW w:w="2268" w:type="dxa"/>
            <w:shd w:val="clear" w:color="auto" w:fill="auto"/>
          </w:tcPr>
          <w:p w14:paraId="61EEEF6C" w14:textId="77777777" w:rsidR="005C339D" w:rsidRDefault="00C64A7E">
            <w:pPr>
              <w:snapToGrid w:val="0"/>
              <w:spacing w:line="240" w:lineRule="auto"/>
              <w:ind w:firstLineChars="0" w:firstLine="0"/>
              <w:jc w:val="center"/>
            </w:pPr>
            <w:proofErr w:type="spellStart"/>
            <w:r>
              <w:rPr>
                <w:rFonts w:ascii="宋体" w:hAnsi="宋体"/>
                <w:b/>
                <w:sz w:val="22"/>
              </w:rPr>
              <w:t>备注</w:t>
            </w:r>
            <w:proofErr w:type="spellEnd"/>
          </w:p>
        </w:tc>
      </w:tr>
      <w:tr w:rsidR="005C339D" w14:paraId="64CC575C" w14:textId="77777777">
        <w:trPr>
          <w:jc w:val="center"/>
        </w:trPr>
        <w:tc>
          <w:tcPr>
            <w:tcW w:w="2551" w:type="dxa"/>
            <w:shd w:val="clear" w:color="auto" w:fill="auto"/>
          </w:tcPr>
          <w:p w14:paraId="62E71514" w14:textId="77777777" w:rsidR="005C339D" w:rsidRDefault="00C64A7E">
            <w:pPr>
              <w:snapToGrid w:val="0"/>
              <w:spacing w:line="240" w:lineRule="auto"/>
              <w:ind w:firstLineChars="0" w:firstLine="0"/>
            </w:pPr>
            <w:proofErr w:type="spellStart"/>
            <w:r>
              <w:rPr>
                <w:rFonts w:ascii="宋体" w:hAnsi="宋体"/>
                <w:sz w:val="21"/>
              </w:rPr>
              <w:t>心电诊断申请服务</w:t>
            </w:r>
            <w:proofErr w:type="spellEnd"/>
          </w:p>
        </w:tc>
        <w:tc>
          <w:tcPr>
            <w:tcW w:w="850" w:type="dxa"/>
            <w:shd w:val="clear" w:color="auto" w:fill="auto"/>
          </w:tcPr>
          <w:p w14:paraId="56208079"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37ED847D"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mirs</w:t>
            </w:r>
            <w:proofErr w:type="spellEnd"/>
            <w:r>
              <w:rPr>
                <w:rFonts w:ascii="宋体" w:hAnsi="宋体"/>
                <w:sz w:val="21"/>
              </w:rPr>
              <w:t>/v1/</w:t>
            </w:r>
            <w:proofErr w:type="spellStart"/>
            <w:r>
              <w:rPr>
                <w:rFonts w:ascii="宋体" w:hAnsi="宋体"/>
                <w:sz w:val="21"/>
              </w:rPr>
              <w:t>ecgApply</w:t>
            </w:r>
            <w:proofErr w:type="spellEnd"/>
          </w:p>
        </w:tc>
        <w:tc>
          <w:tcPr>
            <w:tcW w:w="2268" w:type="dxa"/>
            <w:shd w:val="clear" w:color="auto" w:fill="auto"/>
          </w:tcPr>
          <w:p w14:paraId="2E0083C8" w14:textId="77777777" w:rsidR="005C339D" w:rsidRDefault="00C64A7E">
            <w:pPr>
              <w:snapToGrid w:val="0"/>
              <w:spacing w:line="240" w:lineRule="auto"/>
              <w:ind w:firstLineChars="0" w:firstLine="0"/>
            </w:pPr>
            <w:proofErr w:type="spellStart"/>
            <w:r>
              <w:rPr>
                <w:rFonts w:ascii="宋体" w:hAnsi="宋体"/>
                <w:sz w:val="21"/>
              </w:rPr>
              <w:t>心电诊断申请</w:t>
            </w:r>
            <w:proofErr w:type="spellEnd"/>
          </w:p>
        </w:tc>
      </w:tr>
      <w:tr w:rsidR="005C339D" w14:paraId="4EB9A438" w14:textId="77777777">
        <w:trPr>
          <w:jc w:val="center"/>
        </w:trPr>
        <w:tc>
          <w:tcPr>
            <w:tcW w:w="2551" w:type="dxa"/>
            <w:shd w:val="clear" w:color="auto" w:fill="auto"/>
          </w:tcPr>
          <w:p w14:paraId="0E405E1C" w14:textId="77777777" w:rsidR="005C339D" w:rsidRDefault="00C64A7E">
            <w:pPr>
              <w:snapToGrid w:val="0"/>
              <w:spacing w:line="240" w:lineRule="auto"/>
              <w:ind w:firstLineChars="0" w:firstLine="0"/>
            </w:pPr>
            <w:proofErr w:type="spellStart"/>
            <w:r>
              <w:rPr>
                <w:rFonts w:ascii="宋体" w:hAnsi="宋体"/>
                <w:sz w:val="21"/>
              </w:rPr>
              <w:t>心电报告获取服务</w:t>
            </w:r>
            <w:proofErr w:type="spellEnd"/>
          </w:p>
        </w:tc>
        <w:tc>
          <w:tcPr>
            <w:tcW w:w="850" w:type="dxa"/>
            <w:shd w:val="clear" w:color="auto" w:fill="auto"/>
          </w:tcPr>
          <w:p w14:paraId="56670B0C"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4A1FB203"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mirs</w:t>
            </w:r>
            <w:proofErr w:type="spellEnd"/>
            <w:r>
              <w:rPr>
                <w:rFonts w:ascii="宋体" w:hAnsi="宋体"/>
                <w:sz w:val="21"/>
              </w:rPr>
              <w:t>/v1/</w:t>
            </w:r>
            <w:proofErr w:type="spellStart"/>
            <w:r>
              <w:rPr>
                <w:rFonts w:ascii="宋体" w:hAnsi="宋体"/>
                <w:sz w:val="21"/>
              </w:rPr>
              <w:t>getEcgReport</w:t>
            </w:r>
            <w:proofErr w:type="spellEnd"/>
          </w:p>
        </w:tc>
        <w:tc>
          <w:tcPr>
            <w:tcW w:w="2268" w:type="dxa"/>
            <w:shd w:val="clear" w:color="auto" w:fill="auto"/>
          </w:tcPr>
          <w:p w14:paraId="3CFCF116" w14:textId="77777777" w:rsidR="005C339D" w:rsidRDefault="00C64A7E">
            <w:pPr>
              <w:snapToGrid w:val="0"/>
              <w:spacing w:line="240" w:lineRule="auto"/>
              <w:ind w:firstLineChars="0" w:firstLine="0"/>
            </w:pPr>
            <w:proofErr w:type="spellStart"/>
            <w:r>
              <w:rPr>
                <w:rFonts w:ascii="宋体" w:hAnsi="宋体"/>
                <w:sz w:val="21"/>
              </w:rPr>
              <w:t>获取心电报告</w:t>
            </w:r>
            <w:proofErr w:type="spellEnd"/>
          </w:p>
        </w:tc>
      </w:tr>
      <w:tr w:rsidR="005C339D" w14:paraId="1A7BF971" w14:textId="77777777">
        <w:trPr>
          <w:jc w:val="center"/>
        </w:trPr>
        <w:tc>
          <w:tcPr>
            <w:tcW w:w="2551" w:type="dxa"/>
            <w:shd w:val="clear" w:color="auto" w:fill="auto"/>
          </w:tcPr>
          <w:p w14:paraId="42DDE045" w14:textId="77777777" w:rsidR="005C339D" w:rsidRDefault="00C64A7E">
            <w:pPr>
              <w:snapToGrid w:val="0"/>
              <w:spacing w:line="240" w:lineRule="auto"/>
              <w:ind w:firstLineChars="0" w:firstLine="0"/>
            </w:pPr>
            <w:proofErr w:type="spellStart"/>
            <w:r>
              <w:rPr>
                <w:rFonts w:ascii="宋体" w:hAnsi="宋体"/>
                <w:sz w:val="21"/>
              </w:rPr>
              <w:t>心电设备数据上传</w:t>
            </w:r>
            <w:proofErr w:type="spellEnd"/>
          </w:p>
        </w:tc>
        <w:tc>
          <w:tcPr>
            <w:tcW w:w="850" w:type="dxa"/>
            <w:shd w:val="clear" w:color="auto" w:fill="auto"/>
          </w:tcPr>
          <w:p w14:paraId="54F18E6F"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51F20A38"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mirs</w:t>
            </w:r>
            <w:proofErr w:type="spellEnd"/>
            <w:r>
              <w:rPr>
                <w:rFonts w:ascii="宋体" w:hAnsi="宋体"/>
                <w:sz w:val="21"/>
              </w:rPr>
              <w:t>/v1/</w:t>
            </w:r>
            <w:proofErr w:type="spellStart"/>
            <w:r>
              <w:rPr>
                <w:rFonts w:ascii="宋体" w:hAnsi="宋体"/>
                <w:sz w:val="21"/>
              </w:rPr>
              <w:t>ecgDevice</w:t>
            </w:r>
            <w:proofErr w:type="spellEnd"/>
          </w:p>
        </w:tc>
        <w:tc>
          <w:tcPr>
            <w:tcW w:w="2268" w:type="dxa"/>
            <w:shd w:val="clear" w:color="auto" w:fill="auto"/>
          </w:tcPr>
          <w:p w14:paraId="4D7EF4A3" w14:textId="77777777" w:rsidR="005C339D" w:rsidRDefault="00C64A7E">
            <w:pPr>
              <w:snapToGrid w:val="0"/>
              <w:spacing w:line="240" w:lineRule="auto"/>
              <w:ind w:firstLineChars="0" w:firstLine="0"/>
            </w:pPr>
            <w:proofErr w:type="spellStart"/>
            <w:r>
              <w:rPr>
                <w:rFonts w:ascii="宋体" w:hAnsi="宋体"/>
                <w:sz w:val="21"/>
              </w:rPr>
              <w:t>设备数据上传</w:t>
            </w:r>
            <w:proofErr w:type="spellEnd"/>
          </w:p>
        </w:tc>
      </w:tr>
    </w:tbl>
    <w:p w14:paraId="211D30EE" w14:textId="77777777" w:rsidR="005C339D" w:rsidRDefault="00C64A7E">
      <w:pPr>
        <w:spacing w:before="40" w:after="80"/>
        <w:ind w:firstLine="560"/>
        <w:rPr>
          <w:lang w:eastAsia="zh-CN"/>
        </w:rPr>
      </w:pPr>
      <w:r>
        <w:rPr>
          <w:rFonts w:ascii="宋体" w:hAnsi="宋体"/>
          <w:lang w:eastAsia="zh-CN"/>
        </w:rPr>
        <w:t>技术要点：移除授权登录接口，其他接口不再传Authorization；支持心电数据上传、诊断申请与报告获取</w:t>
      </w:r>
      <w:r>
        <w:rPr>
          <w:rFonts w:hint="eastAsia"/>
          <w:lang w:eastAsia="zh-CN"/>
        </w:rPr>
        <w:t>。</w:t>
      </w:r>
    </w:p>
    <w:p w14:paraId="77EADBDF" w14:textId="77777777" w:rsidR="005C339D" w:rsidRDefault="00C64A7E">
      <w:pPr>
        <w:pStyle w:val="4"/>
        <w:rPr>
          <w:lang w:eastAsia="zh-CN"/>
        </w:rPr>
      </w:pPr>
      <w:bookmarkStart w:id="9" w:name="_Toc7969"/>
      <w:r>
        <w:rPr>
          <w:lang w:eastAsia="zh-CN"/>
        </w:rPr>
        <w:t>医学检验资源共享中心信息系统</w:t>
      </w:r>
      <w:bookmarkEnd w:id="9"/>
    </w:p>
    <w:p w14:paraId="0801E9CF" w14:textId="77777777" w:rsidR="005C339D" w:rsidRDefault="00C64A7E">
      <w:pPr>
        <w:spacing w:before="40" w:after="80"/>
        <w:ind w:firstLine="560"/>
        <w:rPr>
          <w:lang w:eastAsia="zh-CN"/>
        </w:rPr>
      </w:pPr>
      <w:r>
        <w:rPr>
          <w:rFonts w:ascii="宋体" w:hAnsi="宋体"/>
          <w:lang w:eastAsia="zh-CN"/>
        </w:rPr>
        <w:t>功能描述：建设统一的管理制度和</w:t>
      </w:r>
      <w:proofErr w:type="gramStart"/>
      <w:r>
        <w:rPr>
          <w:rFonts w:ascii="宋体" w:hAnsi="宋体"/>
          <w:lang w:eastAsia="zh-CN"/>
        </w:rPr>
        <w:t>质控</w:t>
      </w:r>
      <w:proofErr w:type="gramEnd"/>
      <w:r>
        <w:rPr>
          <w:rFonts w:ascii="宋体" w:hAnsi="宋体"/>
          <w:lang w:eastAsia="zh-CN"/>
        </w:rPr>
        <w:t>标准体系的县域医学检验资源共享中心信息系统，实现检验数据互联互通和结果互认。</w:t>
      </w:r>
    </w:p>
    <w:p w14:paraId="4C735DF9" w14:textId="77777777" w:rsidR="005C339D" w:rsidRDefault="00C64A7E">
      <w:pPr>
        <w:spacing w:before="40" w:after="80"/>
        <w:ind w:firstLine="562"/>
      </w:pPr>
      <w:proofErr w:type="spellStart"/>
      <w:r>
        <w:rPr>
          <w:rFonts w:ascii="宋体" w:hAnsi="宋体"/>
          <w:b/>
        </w:rPr>
        <w:t>主要接口参数</w:t>
      </w:r>
      <w:proofErr w:type="spellEnd"/>
      <w:r>
        <w:rPr>
          <w:rFonts w:ascii="宋体" w:hAnsi="宋体"/>
          <w:b/>
        </w:rPr>
        <w:t>：</w:t>
      </w:r>
    </w:p>
    <w:tbl>
      <w:tblPr>
        <w:tblStyle w:val="ad"/>
        <w:tblW w:w="0" w:type="auto"/>
        <w:jc w:val="center"/>
        <w:tblLook w:val="04A0" w:firstRow="1" w:lastRow="0" w:firstColumn="1" w:lastColumn="0" w:noHBand="0" w:noVBand="1"/>
      </w:tblPr>
      <w:tblGrid>
        <w:gridCol w:w="2551"/>
        <w:gridCol w:w="850"/>
        <w:gridCol w:w="3681"/>
        <w:gridCol w:w="2268"/>
      </w:tblGrid>
      <w:tr w:rsidR="005C339D" w14:paraId="18DD01FB" w14:textId="77777777">
        <w:trPr>
          <w:jc w:val="center"/>
        </w:trPr>
        <w:tc>
          <w:tcPr>
            <w:tcW w:w="2551" w:type="dxa"/>
            <w:shd w:val="clear" w:color="auto" w:fill="auto"/>
          </w:tcPr>
          <w:p w14:paraId="00E90702" w14:textId="77777777" w:rsidR="005C339D" w:rsidRDefault="00C64A7E">
            <w:pPr>
              <w:snapToGrid w:val="0"/>
              <w:spacing w:line="240" w:lineRule="auto"/>
              <w:ind w:firstLineChars="0" w:firstLine="0"/>
              <w:jc w:val="center"/>
            </w:pPr>
            <w:proofErr w:type="spellStart"/>
            <w:r>
              <w:rPr>
                <w:rFonts w:ascii="宋体" w:hAnsi="宋体"/>
                <w:b/>
                <w:sz w:val="22"/>
              </w:rPr>
              <w:t>接口名称</w:t>
            </w:r>
            <w:proofErr w:type="spellEnd"/>
          </w:p>
        </w:tc>
        <w:tc>
          <w:tcPr>
            <w:tcW w:w="850" w:type="dxa"/>
            <w:shd w:val="clear" w:color="auto" w:fill="auto"/>
          </w:tcPr>
          <w:p w14:paraId="06BE7A46" w14:textId="77777777" w:rsidR="005C339D" w:rsidRDefault="00C64A7E">
            <w:pPr>
              <w:snapToGrid w:val="0"/>
              <w:spacing w:line="240" w:lineRule="auto"/>
              <w:ind w:firstLineChars="0" w:firstLine="0"/>
              <w:jc w:val="center"/>
            </w:pPr>
            <w:proofErr w:type="spellStart"/>
            <w:r>
              <w:rPr>
                <w:rFonts w:ascii="宋体" w:hAnsi="宋体"/>
                <w:b/>
                <w:sz w:val="22"/>
              </w:rPr>
              <w:t>请求方式</w:t>
            </w:r>
            <w:proofErr w:type="spellEnd"/>
          </w:p>
        </w:tc>
        <w:tc>
          <w:tcPr>
            <w:tcW w:w="3118" w:type="dxa"/>
            <w:shd w:val="clear" w:color="auto" w:fill="auto"/>
          </w:tcPr>
          <w:p w14:paraId="546578CA" w14:textId="77777777" w:rsidR="005C339D" w:rsidRDefault="00C64A7E">
            <w:pPr>
              <w:snapToGrid w:val="0"/>
              <w:spacing w:line="240" w:lineRule="auto"/>
              <w:ind w:firstLineChars="0" w:firstLine="0"/>
              <w:jc w:val="center"/>
            </w:pPr>
            <w:proofErr w:type="spellStart"/>
            <w:r>
              <w:rPr>
                <w:rFonts w:ascii="宋体" w:hAnsi="宋体"/>
                <w:b/>
                <w:sz w:val="22"/>
              </w:rPr>
              <w:t>请求路径</w:t>
            </w:r>
            <w:proofErr w:type="spellEnd"/>
          </w:p>
        </w:tc>
        <w:tc>
          <w:tcPr>
            <w:tcW w:w="2268" w:type="dxa"/>
            <w:shd w:val="clear" w:color="auto" w:fill="auto"/>
          </w:tcPr>
          <w:p w14:paraId="53D7CCEA" w14:textId="77777777" w:rsidR="005C339D" w:rsidRDefault="00C64A7E">
            <w:pPr>
              <w:snapToGrid w:val="0"/>
              <w:spacing w:line="240" w:lineRule="auto"/>
              <w:ind w:firstLineChars="0" w:firstLine="0"/>
              <w:jc w:val="center"/>
            </w:pPr>
            <w:proofErr w:type="spellStart"/>
            <w:r>
              <w:rPr>
                <w:rFonts w:ascii="宋体" w:hAnsi="宋体"/>
                <w:b/>
                <w:sz w:val="22"/>
              </w:rPr>
              <w:t>备注</w:t>
            </w:r>
            <w:proofErr w:type="spellEnd"/>
          </w:p>
        </w:tc>
      </w:tr>
      <w:tr w:rsidR="005C339D" w14:paraId="1189AB22" w14:textId="77777777">
        <w:trPr>
          <w:jc w:val="center"/>
        </w:trPr>
        <w:tc>
          <w:tcPr>
            <w:tcW w:w="2551" w:type="dxa"/>
            <w:shd w:val="clear" w:color="auto" w:fill="auto"/>
          </w:tcPr>
          <w:p w14:paraId="71A1ACE8" w14:textId="77777777" w:rsidR="005C339D" w:rsidRDefault="00C64A7E">
            <w:pPr>
              <w:snapToGrid w:val="0"/>
              <w:spacing w:line="240" w:lineRule="auto"/>
              <w:ind w:firstLineChars="0" w:firstLine="0"/>
              <w:rPr>
                <w:lang w:eastAsia="zh-CN"/>
              </w:rPr>
            </w:pPr>
            <w:r>
              <w:rPr>
                <w:rFonts w:ascii="宋体" w:hAnsi="宋体"/>
                <w:sz w:val="21"/>
                <w:lang w:eastAsia="zh-CN"/>
              </w:rPr>
              <w:t>检验开单（医嘱）项目下载</w:t>
            </w:r>
          </w:p>
        </w:tc>
        <w:tc>
          <w:tcPr>
            <w:tcW w:w="850" w:type="dxa"/>
            <w:shd w:val="clear" w:color="auto" w:fill="auto"/>
          </w:tcPr>
          <w:p w14:paraId="62733F5C"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7A5288A8"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mirs</w:t>
            </w:r>
            <w:proofErr w:type="spellEnd"/>
            <w:r>
              <w:rPr>
                <w:rFonts w:ascii="宋体" w:hAnsi="宋体"/>
                <w:sz w:val="21"/>
              </w:rPr>
              <w:t>/v1/</w:t>
            </w:r>
            <w:proofErr w:type="spellStart"/>
            <w:r>
              <w:rPr>
                <w:rFonts w:ascii="宋体" w:hAnsi="宋体"/>
                <w:sz w:val="21"/>
              </w:rPr>
              <w:t>labOrderDownload</w:t>
            </w:r>
            <w:proofErr w:type="spellEnd"/>
          </w:p>
        </w:tc>
        <w:tc>
          <w:tcPr>
            <w:tcW w:w="2268" w:type="dxa"/>
            <w:shd w:val="clear" w:color="auto" w:fill="auto"/>
          </w:tcPr>
          <w:p w14:paraId="4B5185DF" w14:textId="77777777" w:rsidR="005C339D" w:rsidRDefault="00C64A7E">
            <w:pPr>
              <w:snapToGrid w:val="0"/>
              <w:spacing w:line="240" w:lineRule="auto"/>
              <w:ind w:firstLineChars="0" w:firstLine="0"/>
              <w:rPr>
                <w:lang w:eastAsia="zh-CN"/>
              </w:rPr>
            </w:pPr>
            <w:r>
              <w:rPr>
                <w:rFonts w:ascii="宋体" w:hAnsi="宋体"/>
                <w:sz w:val="21"/>
                <w:lang w:eastAsia="zh-CN"/>
              </w:rPr>
              <w:t>支持</w:t>
            </w:r>
            <w:proofErr w:type="spellStart"/>
            <w:r>
              <w:rPr>
                <w:rFonts w:ascii="宋体" w:hAnsi="宋体"/>
                <w:sz w:val="21"/>
                <w:lang w:eastAsia="zh-CN"/>
              </w:rPr>
              <w:t>ismx</w:t>
            </w:r>
            <w:proofErr w:type="spellEnd"/>
            <w:r>
              <w:rPr>
                <w:rFonts w:ascii="宋体" w:hAnsi="宋体"/>
                <w:sz w:val="21"/>
                <w:lang w:eastAsia="zh-CN"/>
              </w:rPr>
              <w:t>判断明细</w:t>
            </w:r>
          </w:p>
        </w:tc>
      </w:tr>
      <w:tr w:rsidR="005C339D" w14:paraId="29660141" w14:textId="77777777">
        <w:trPr>
          <w:jc w:val="center"/>
        </w:trPr>
        <w:tc>
          <w:tcPr>
            <w:tcW w:w="2551" w:type="dxa"/>
            <w:shd w:val="clear" w:color="auto" w:fill="auto"/>
          </w:tcPr>
          <w:p w14:paraId="6976F923" w14:textId="77777777" w:rsidR="005C339D" w:rsidRDefault="00C64A7E">
            <w:pPr>
              <w:snapToGrid w:val="0"/>
              <w:spacing w:line="240" w:lineRule="auto"/>
              <w:ind w:firstLineChars="0" w:firstLine="0"/>
              <w:rPr>
                <w:lang w:eastAsia="zh-CN"/>
              </w:rPr>
            </w:pPr>
            <w:r>
              <w:rPr>
                <w:rFonts w:ascii="宋体" w:hAnsi="宋体"/>
                <w:sz w:val="21"/>
                <w:lang w:eastAsia="zh-CN"/>
              </w:rPr>
              <w:t>检验开单（医嘱）项目上传</w:t>
            </w:r>
          </w:p>
        </w:tc>
        <w:tc>
          <w:tcPr>
            <w:tcW w:w="850" w:type="dxa"/>
            <w:shd w:val="clear" w:color="auto" w:fill="auto"/>
          </w:tcPr>
          <w:p w14:paraId="14409FFD"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0E467272"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mirs</w:t>
            </w:r>
            <w:proofErr w:type="spellEnd"/>
            <w:r>
              <w:rPr>
                <w:rFonts w:ascii="宋体" w:hAnsi="宋体"/>
                <w:sz w:val="21"/>
              </w:rPr>
              <w:t>/v1/</w:t>
            </w:r>
            <w:proofErr w:type="spellStart"/>
            <w:r>
              <w:rPr>
                <w:rFonts w:ascii="宋体" w:hAnsi="宋体"/>
                <w:sz w:val="21"/>
              </w:rPr>
              <w:t>labOrderUpload</w:t>
            </w:r>
            <w:proofErr w:type="spellEnd"/>
          </w:p>
        </w:tc>
        <w:tc>
          <w:tcPr>
            <w:tcW w:w="2268" w:type="dxa"/>
            <w:shd w:val="clear" w:color="auto" w:fill="auto"/>
          </w:tcPr>
          <w:p w14:paraId="3FA14878" w14:textId="77777777" w:rsidR="005C339D" w:rsidRDefault="00C64A7E">
            <w:pPr>
              <w:snapToGrid w:val="0"/>
              <w:spacing w:line="240" w:lineRule="auto"/>
              <w:ind w:firstLineChars="0" w:firstLine="0"/>
            </w:pPr>
            <w:proofErr w:type="spellStart"/>
            <w:r>
              <w:rPr>
                <w:rFonts w:ascii="宋体" w:hAnsi="宋体"/>
                <w:sz w:val="21"/>
              </w:rPr>
              <w:t>支持组合类型</w:t>
            </w:r>
            <w:proofErr w:type="spellEnd"/>
          </w:p>
        </w:tc>
      </w:tr>
      <w:tr w:rsidR="005C339D" w14:paraId="73B66CFE" w14:textId="77777777">
        <w:trPr>
          <w:jc w:val="center"/>
        </w:trPr>
        <w:tc>
          <w:tcPr>
            <w:tcW w:w="2551" w:type="dxa"/>
            <w:shd w:val="clear" w:color="auto" w:fill="auto"/>
          </w:tcPr>
          <w:p w14:paraId="494AF666" w14:textId="77777777" w:rsidR="005C339D" w:rsidRDefault="00C64A7E">
            <w:pPr>
              <w:snapToGrid w:val="0"/>
              <w:spacing w:line="240" w:lineRule="auto"/>
              <w:ind w:firstLineChars="0" w:firstLine="0"/>
            </w:pPr>
            <w:proofErr w:type="spellStart"/>
            <w:r>
              <w:rPr>
                <w:rFonts w:ascii="宋体" w:hAnsi="宋体"/>
                <w:sz w:val="21"/>
              </w:rPr>
              <w:t>上传检验报告单</w:t>
            </w:r>
            <w:proofErr w:type="spellEnd"/>
          </w:p>
        </w:tc>
        <w:tc>
          <w:tcPr>
            <w:tcW w:w="850" w:type="dxa"/>
            <w:shd w:val="clear" w:color="auto" w:fill="auto"/>
          </w:tcPr>
          <w:p w14:paraId="5BDB9473"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11DAE11D"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mirs</w:t>
            </w:r>
            <w:proofErr w:type="spellEnd"/>
            <w:r>
              <w:rPr>
                <w:rFonts w:ascii="宋体" w:hAnsi="宋体"/>
                <w:sz w:val="21"/>
              </w:rPr>
              <w:t>/v1/</w:t>
            </w:r>
            <w:proofErr w:type="spellStart"/>
            <w:r>
              <w:rPr>
                <w:rFonts w:ascii="宋体" w:hAnsi="宋体"/>
                <w:sz w:val="21"/>
              </w:rPr>
              <w:t>labReportUpload</w:t>
            </w:r>
            <w:proofErr w:type="spellEnd"/>
          </w:p>
        </w:tc>
        <w:tc>
          <w:tcPr>
            <w:tcW w:w="2268" w:type="dxa"/>
            <w:shd w:val="clear" w:color="auto" w:fill="auto"/>
          </w:tcPr>
          <w:p w14:paraId="14FAC724" w14:textId="77777777" w:rsidR="005C339D" w:rsidRDefault="00C64A7E">
            <w:pPr>
              <w:snapToGrid w:val="0"/>
              <w:spacing w:line="240" w:lineRule="auto"/>
              <w:ind w:firstLineChars="0" w:firstLine="0"/>
            </w:pPr>
            <w:proofErr w:type="spellStart"/>
            <w:r>
              <w:rPr>
                <w:rFonts w:ascii="宋体" w:hAnsi="宋体"/>
                <w:sz w:val="21"/>
              </w:rPr>
              <w:t>medicalcardId非必填</w:t>
            </w:r>
            <w:proofErr w:type="spellEnd"/>
          </w:p>
        </w:tc>
      </w:tr>
      <w:tr w:rsidR="005C339D" w14:paraId="492B55C0" w14:textId="77777777">
        <w:trPr>
          <w:jc w:val="center"/>
        </w:trPr>
        <w:tc>
          <w:tcPr>
            <w:tcW w:w="2551" w:type="dxa"/>
            <w:shd w:val="clear" w:color="auto" w:fill="auto"/>
          </w:tcPr>
          <w:p w14:paraId="38803FF7" w14:textId="77777777" w:rsidR="005C339D" w:rsidRDefault="00C64A7E">
            <w:pPr>
              <w:snapToGrid w:val="0"/>
              <w:spacing w:line="240" w:lineRule="auto"/>
              <w:ind w:firstLineChars="0" w:firstLine="0"/>
            </w:pPr>
            <w:proofErr w:type="spellStart"/>
            <w:r>
              <w:rPr>
                <w:rFonts w:ascii="宋体" w:hAnsi="宋体"/>
                <w:sz w:val="21"/>
              </w:rPr>
              <w:t>查询危急值信息</w:t>
            </w:r>
            <w:proofErr w:type="spellEnd"/>
          </w:p>
        </w:tc>
        <w:tc>
          <w:tcPr>
            <w:tcW w:w="850" w:type="dxa"/>
            <w:shd w:val="clear" w:color="auto" w:fill="auto"/>
          </w:tcPr>
          <w:p w14:paraId="2B22AB97"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6C1D96EB"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mirs</w:t>
            </w:r>
            <w:proofErr w:type="spellEnd"/>
            <w:r>
              <w:rPr>
                <w:rFonts w:ascii="宋体" w:hAnsi="宋体"/>
                <w:sz w:val="21"/>
              </w:rPr>
              <w:t>/v1/</w:t>
            </w:r>
            <w:proofErr w:type="spellStart"/>
            <w:r>
              <w:rPr>
                <w:rFonts w:ascii="宋体" w:hAnsi="宋体"/>
                <w:sz w:val="21"/>
              </w:rPr>
              <w:t>criticalValue</w:t>
            </w:r>
            <w:proofErr w:type="spellEnd"/>
          </w:p>
        </w:tc>
        <w:tc>
          <w:tcPr>
            <w:tcW w:w="2268" w:type="dxa"/>
            <w:shd w:val="clear" w:color="auto" w:fill="auto"/>
          </w:tcPr>
          <w:p w14:paraId="4633B81F" w14:textId="77777777" w:rsidR="005C339D" w:rsidRDefault="00C64A7E">
            <w:pPr>
              <w:snapToGrid w:val="0"/>
              <w:spacing w:line="240" w:lineRule="auto"/>
              <w:ind w:firstLineChars="0" w:firstLine="0"/>
              <w:rPr>
                <w:lang w:eastAsia="zh-CN"/>
              </w:rPr>
            </w:pPr>
            <w:r>
              <w:rPr>
                <w:rFonts w:ascii="宋体" w:hAnsi="宋体"/>
                <w:sz w:val="21"/>
                <w:lang w:eastAsia="zh-CN"/>
              </w:rPr>
              <w:t>含</w:t>
            </w:r>
            <w:proofErr w:type="spellStart"/>
            <w:r>
              <w:rPr>
                <w:rFonts w:ascii="宋体" w:hAnsi="宋体"/>
                <w:sz w:val="21"/>
                <w:lang w:eastAsia="zh-CN"/>
              </w:rPr>
              <w:t>testid</w:t>
            </w:r>
            <w:proofErr w:type="spellEnd"/>
            <w:r>
              <w:rPr>
                <w:rFonts w:ascii="宋体" w:hAnsi="宋体"/>
                <w:sz w:val="21"/>
                <w:lang w:eastAsia="zh-CN"/>
              </w:rPr>
              <w:t>反馈标识</w:t>
            </w:r>
          </w:p>
        </w:tc>
      </w:tr>
      <w:tr w:rsidR="005C339D" w14:paraId="24EDFBC3" w14:textId="77777777">
        <w:trPr>
          <w:jc w:val="center"/>
        </w:trPr>
        <w:tc>
          <w:tcPr>
            <w:tcW w:w="2551" w:type="dxa"/>
            <w:shd w:val="clear" w:color="auto" w:fill="auto"/>
          </w:tcPr>
          <w:p w14:paraId="1E859473" w14:textId="77777777" w:rsidR="005C339D" w:rsidRDefault="00C64A7E">
            <w:pPr>
              <w:snapToGrid w:val="0"/>
              <w:spacing w:line="240" w:lineRule="auto"/>
              <w:ind w:firstLineChars="0" w:firstLine="0"/>
              <w:rPr>
                <w:lang w:eastAsia="zh-CN"/>
              </w:rPr>
            </w:pPr>
            <w:r>
              <w:rPr>
                <w:rFonts w:ascii="宋体" w:hAnsi="宋体"/>
                <w:sz w:val="21"/>
                <w:lang w:eastAsia="zh-CN"/>
              </w:rPr>
              <w:t>委托送检标本条码信息查询</w:t>
            </w:r>
          </w:p>
        </w:tc>
        <w:tc>
          <w:tcPr>
            <w:tcW w:w="850" w:type="dxa"/>
            <w:shd w:val="clear" w:color="auto" w:fill="auto"/>
          </w:tcPr>
          <w:p w14:paraId="059CB043"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67229B75"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mirs</w:t>
            </w:r>
            <w:proofErr w:type="spellEnd"/>
            <w:r>
              <w:rPr>
                <w:rFonts w:ascii="宋体" w:hAnsi="宋体"/>
                <w:sz w:val="21"/>
              </w:rPr>
              <w:t>/v1/</w:t>
            </w:r>
            <w:proofErr w:type="spellStart"/>
            <w:r>
              <w:rPr>
                <w:rFonts w:ascii="宋体" w:hAnsi="宋体"/>
                <w:sz w:val="21"/>
              </w:rPr>
              <w:t>specimenBarcode</w:t>
            </w:r>
            <w:proofErr w:type="spellEnd"/>
          </w:p>
        </w:tc>
        <w:tc>
          <w:tcPr>
            <w:tcW w:w="2268" w:type="dxa"/>
            <w:shd w:val="clear" w:color="auto" w:fill="auto"/>
          </w:tcPr>
          <w:p w14:paraId="35B2BC49" w14:textId="77777777" w:rsidR="005C339D" w:rsidRDefault="00C64A7E">
            <w:pPr>
              <w:snapToGrid w:val="0"/>
              <w:spacing w:line="240" w:lineRule="auto"/>
              <w:ind w:firstLineChars="0" w:firstLine="0"/>
            </w:pPr>
            <w:proofErr w:type="spellStart"/>
            <w:r>
              <w:rPr>
                <w:rFonts w:ascii="宋体" w:hAnsi="宋体"/>
                <w:sz w:val="21"/>
              </w:rPr>
              <w:t>status含已报告状态</w:t>
            </w:r>
            <w:proofErr w:type="spellEnd"/>
          </w:p>
        </w:tc>
      </w:tr>
      <w:tr w:rsidR="005C339D" w14:paraId="0EEB7065" w14:textId="77777777">
        <w:trPr>
          <w:jc w:val="center"/>
        </w:trPr>
        <w:tc>
          <w:tcPr>
            <w:tcW w:w="2551" w:type="dxa"/>
            <w:shd w:val="clear" w:color="auto" w:fill="auto"/>
          </w:tcPr>
          <w:p w14:paraId="58E02701" w14:textId="77777777" w:rsidR="005C339D" w:rsidRDefault="00C64A7E">
            <w:pPr>
              <w:snapToGrid w:val="0"/>
              <w:spacing w:line="240" w:lineRule="auto"/>
              <w:ind w:firstLineChars="0" w:firstLine="0"/>
            </w:pPr>
            <w:proofErr w:type="spellStart"/>
            <w:r>
              <w:rPr>
                <w:rFonts w:ascii="宋体" w:hAnsi="宋体"/>
                <w:sz w:val="21"/>
              </w:rPr>
              <w:t>检验设备上传</w:t>
            </w:r>
            <w:proofErr w:type="spellEnd"/>
          </w:p>
        </w:tc>
        <w:tc>
          <w:tcPr>
            <w:tcW w:w="850" w:type="dxa"/>
            <w:shd w:val="clear" w:color="auto" w:fill="auto"/>
          </w:tcPr>
          <w:p w14:paraId="2A452FED"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3B4C536A"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mirs</w:t>
            </w:r>
            <w:proofErr w:type="spellEnd"/>
            <w:r>
              <w:rPr>
                <w:rFonts w:ascii="宋体" w:hAnsi="宋体"/>
                <w:sz w:val="21"/>
              </w:rPr>
              <w:t>/v1/</w:t>
            </w:r>
            <w:proofErr w:type="spellStart"/>
            <w:r>
              <w:rPr>
                <w:rFonts w:ascii="宋体" w:hAnsi="宋体"/>
                <w:sz w:val="21"/>
              </w:rPr>
              <w:t>labDevice</w:t>
            </w:r>
            <w:proofErr w:type="spellEnd"/>
          </w:p>
        </w:tc>
        <w:tc>
          <w:tcPr>
            <w:tcW w:w="2268" w:type="dxa"/>
            <w:shd w:val="clear" w:color="auto" w:fill="auto"/>
          </w:tcPr>
          <w:p w14:paraId="7A28EBCF" w14:textId="77777777" w:rsidR="005C339D" w:rsidRDefault="00C64A7E">
            <w:pPr>
              <w:snapToGrid w:val="0"/>
              <w:spacing w:line="240" w:lineRule="auto"/>
              <w:ind w:firstLineChars="0" w:firstLine="0"/>
            </w:pPr>
            <w:proofErr w:type="spellStart"/>
            <w:r>
              <w:rPr>
                <w:rFonts w:ascii="宋体" w:hAnsi="宋体"/>
                <w:sz w:val="21"/>
              </w:rPr>
              <w:t>deviceType为Number类型</w:t>
            </w:r>
            <w:proofErr w:type="spellEnd"/>
          </w:p>
        </w:tc>
      </w:tr>
      <w:tr w:rsidR="005C339D" w14:paraId="131D088B" w14:textId="77777777">
        <w:trPr>
          <w:jc w:val="center"/>
        </w:trPr>
        <w:tc>
          <w:tcPr>
            <w:tcW w:w="2551" w:type="dxa"/>
            <w:shd w:val="clear" w:color="auto" w:fill="auto"/>
          </w:tcPr>
          <w:p w14:paraId="79438078" w14:textId="77777777" w:rsidR="005C339D" w:rsidRDefault="00C64A7E">
            <w:pPr>
              <w:snapToGrid w:val="0"/>
              <w:spacing w:line="240" w:lineRule="auto"/>
              <w:ind w:firstLineChars="0" w:firstLine="0"/>
            </w:pPr>
            <w:proofErr w:type="spellStart"/>
            <w:r>
              <w:rPr>
                <w:rFonts w:ascii="宋体" w:hAnsi="宋体"/>
                <w:sz w:val="21"/>
              </w:rPr>
              <w:lastRenderedPageBreak/>
              <w:t>质控数据上传</w:t>
            </w:r>
            <w:proofErr w:type="spellEnd"/>
          </w:p>
        </w:tc>
        <w:tc>
          <w:tcPr>
            <w:tcW w:w="850" w:type="dxa"/>
            <w:shd w:val="clear" w:color="auto" w:fill="auto"/>
          </w:tcPr>
          <w:p w14:paraId="2DA47B20"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1A143419"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mirs</w:t>
            </w:r>
            <w:proofErr w:type="spellEnd"/>
            <w:r>
              <w:rPr>
                <w:rFonts w:ascii="宋体" w:hAnsi="宋体"/>
                <w:sz w:val="21"/>
              </w:rPr>
              <w:t>/v1/</w:t>
            </w:r>
            <w:proofErr w:type="spellStart"/>
            <w:r>
              <w:rPr>
                <w:rFonts w:ascii="宋体" w:hAnsi="宋体"/>
                <w:sz w:val="21"/>
              </w:rPr>
              <w:t>qcDataUpload</w:t>
            </w:r>
            <w:proofErr w:type="spellEnd"/>
          </w:p>
        </w:tc>
        <w:tc>
          <w:tcPr>
            <w:tcW w:w="2268" w:type="dxa"/>
            <w:shd w:val="clear" w:color="auto" w:fill="auto"/>
          </w:tcPr>
          <w:p w14:paraId="141F62C6" w14:textId="77777777" w:rsidR="005C339D" w:rsidRDefault="00C64A7E">
            <w:pPr>
              <w:snapToGrid w:val="0"/>
              <w:spacing w:line="240" w:lineRule="auto"/>
              <w:ind w:firstLineChars="0" w:firstLine="0"/>
            </w:pPr>
            <w:proofErr w:type="spellStart"/>
            <w:r>
              <w:rPr>
                <w:rFonts w:ascii="宋体" w:hAnsi="宋体"/>
                <w:sz w:val="21"/>
              </w:rPr>
              <w:t>关联质控水平</w:t>
            </w:r>
            <w:proofErr w:type="spellEnd"/>
            <w:r>
              <w:rPr>
                <w:rFonts w:ascii="宋体" w:hAnsi="宋体"/>
                <w:sz w:val="21"/>
              </w:rPr>
              <w:t>/</w:t>
            </w:r>
            <w:proofErr w:type="spellStart"/>
            <w:r>
              <w:rPr>
                <w:rFonts w:ascii="宋体" w:hAnsi="宋体"/>
                <w:sz w:val="21"/>
              </w:rPr>
              <w:t>状态表</w:t>
            </w:r>
            <w:proofErr w:type="spellEnd"/>
          </w:p>
        </w:tc>
      </w:tr>
      <w:tr w:rsidR="005C339D" w14:paraId="63B80563" w14:textId="77777777">
        <w:trPr>
          <w:jc w:val="center"/>
        </w:trPr>
        <w:tc>
          <w:tcPr>
            <w:tcW w:w="2551" w:type="dxa"/>
            <w:shd w:val="clear" w:color="auto" w:fill="auto"/>
          </w:tcPr>
          <w:p w14:paraId="5BDD8254" w14:textId="77777777" w:rsidR="005C339D" w:rsidRDefault="00C64A7E">
            <w:pPr>
              <w:snapToGrid w:val="0"/>
              <w:spacing w:line="240" w:lineRule="auto"/>
              <w:ind w:firstLineChars="0" w:firstLine="0"/>
            </w:pPr>
            <w:proofErr w:type="spellStart"/>
            <w:r>
              <w:rPr>
                <w:rFonts w:ascii="宋体" w:hAnsi="宋体"/>
                <w:sz w:val="21"/>
              </w:rPr>
              <w:t>药敏字典下载</w:t>
            </w:r>
            <w:proofErr w:type="spellEnd"/>
          </w:p>
        </w:tc>
        <w:tc>
          <w:tcPr>
            <w:tcW w:w="850" w:type="dxa"/>
            <w:shd w:val="clear" w:color="auto" w:fill="auto"/>
          </w:tcPr>
          <w:p w14:paraId="5BDDB571"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6386A397"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mirs</w:t>
            </w:r>
            <w:proofErr w:type="spellEnd"/>
            <w:r>
              <w:rPr>
                <w:rFonts w:ascii="宋体" w:hAnsi="宋体"/>
                <w:sz w:val="21"/>
              </w:rPr>
              <w:t>/v1/</w:t>
            </w:r>
            <w:proofErr w:type="spellStart"/>
            <w:r>
              <w:rPr>
                <w:rFonts w:ascii="宋体" w:hAnsi="宋体"/>
                <w:sz w:val="21"/>
              </w:rPr>
              <w:t>sensitivityDict</w:t>
            </w:r>
            <w:proofErr w:type="spellEnd"/>
          </w:p>
        </w:tc>
        <w:tc>
          <w:tcPr>
            <w:tcW w:w="2268" w:type="dxa"/>
            <w:shd w:val="clear" w:color="auto" w:fill="auto"/>
          </w:tcPr>
          <w:p w14:paraId="3F3EB524" w14:textId="77777777" w:rsidR="005C339D" w:rsidRDefault="00C64A7E">
            <w:pPr>
              <w:snapToGrid w:val="0"/>
              <w:spacing w:line="240" w:lineRule="auto"/>
              <w:ind w:firstLineChars="0" w:firstLine="0"/>
            </w:pPr>
            <w:proofErr w:type="spellStart"/>
            <w:r>
              <w:rPr>
                <w:rFonts w:ascii="宋体" w:hAnsi="宋体"/>
                <w:sz w:val="21"/>
              </w:rPr>
              <w:t>含药敏中文名</w:t>
            </w:r>
            <w:proofErr w:type="spellEnd"/>
          </w:p>
        </w:tc>
      </w:tr>
      <w:tr w:rsidR="005C339D" w14:paraId="108A69AF" w14:textId="77777777">
        <w:trPr>
          <w:jc w:val="center"/>
        </w:trPr>
        <w:tc>
          <w:tcPr>
            <w:tcW w:w="2551" w:type="dxa"/>
            <w:shd w:val="clear" w:color="auto" w:fill="auto"/>
          </w:tcPr>
          <w:p w14:paraId="25B3829B" w14:textId="77777777" w:rsidR="005C339D" w:rsidRDefault="00C64A7E">
            <w:pPr>
              <w:snapToGrid w:val="0"/>
              <w:spacing w:line="240" w:lineRule="auto"/>
              <w:ind w:firstLineChars="0" w:firstLine="0"/>
            </w:pPr>
            <w:proofErr w:type="spellStart"/>
            <w:r>
              <w:rPr>
                <w:rFonts w:ascii="宋体" w:hAnsi="宋体"/>
                <w:sz w:val="21"/>
              </w:rPr>
              <w:t>字典下载</w:t>
            </w:r>
            <w:proofErr w:type="spellEnd"/>
          </w:p>
        </w:tc>
        <w:tc>
          <w:tcPr>
            <w:tcW w:w="850" w:type="dxa"/>
            <w:shd w:val="clear" w:color="auto" w:fill="auto"/>
          </w:tcPr>
          <w:p w14:paraId="72A62D67"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6C28B1FD"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mirs</w:t>
            </w:r>
            <w:proofErr w:type="spellEnd"/>
            <w:r>
              <w:rPr>
                <w:rFonts w:ascii="宋体" w:hAnsi="宋体"/>
                <w:sz w:val="21"/>
              </w:rPr>
              <w:t>/v1/</w:t>
            </w:r>
            <w:proofErr w:type="spellStart"/>
            <w:r>
              <w:rPr>
                <w:rFonts w:ascii="宋体" w:hAnsi="宋体"/>
                <w:sz w:val="21"/>
              </w:rPr>
              <w:t>dictDownload</w:t>
            </w:r>
            <w:proofErr w:type="spellEnd"/>
          </w:p>
        </w:tc>
        <w:tc>
          <w:tcPr>
            <w:tcW w:w="2268" w:type="dxa"/>
            <w:shd w:val="clear" w:color="auto" w:fill="auto"/>
          </w:tcPr>
          <w:p w14:paraId="70413490" w14:textId="77777777" w:rsidR="005C339D" w:rsidRDefault="00C64A7E">
            <w:pPr>
              <w:snapToGrid w:val="0"/>
              <w:spacing w:line="240" w:lineRule="auto"/>
              <w:ind w:firstLineChars="0" w:firstLine="0"/>
            </w:pPr>
            <w:proofErr w:type="spellStart"/>
            <w:r>
              <w:rPr>
                <w:rFonts w:ascii="宋体" w:hAnsi="宋体"/>
                <w:sz w:val="21"/>
              </w:rPr>
              <w:t>含质控水平表</w:t>
            </w:r>
            <w:proofErr w:type="spellEnd"/>
          </w:p>
        </w:tc>
      </w:tr>
    </w:tbl>
    <w:p w14:paraId="29050B4F" w14:textId="77777777" w:rsidR="005C339D" w:rsidRDefault="00C64A7E">
      <w:pPr>
        <w:spacing w:before="40" w:after="80"/>
        <w:ind w:firstLine="560"/>
        <w:rPr>
          <w:lang w:eastAsia="zh-CN"/>
        </w:rPr>
      </w:pPr>
      <w:r>
        <w:rPr>
          <w:rFonts w:ascii="宋体" w:hAnsi="宋体"/>
          <w:lang w:eastAsia="zh-CN"/>
        </w:rPr>
        <w:t>技术要点：涵盖检验申请、报告上传、危急值管理、质控数据、设备管理、字典下载等完整功能链路</w:t>
      </w:r>
      <w:r>
        <w:rPr>
          <w:rFonts w:hint="eastAsia"/>
          <w:lang w:eastAsia="zh-CN"/>
        </w:rPr>
        <w:t>。</w:t>
      </w:r>
    </w:p>
    <w:p w14:paraId="418F9A09" w14:textId="77777777" w:rsidR="005C339D" w:rsidRDefault="00C64A7E">
      <w:pPr>
        <w:pStyle w:val="4"/>
        <w:rPr>
          <w:lang w:eastAsia="zh-CN"/>
        </w:rPr>
      </w:pPr>
      <w:bookmarkStart w:id="10" w:name="_Toc367"/>
      <w:r>
        <w:rPr>
          <w:lang w:eastAsia="zh-CN"/>
        </w:rPr>
        <w:t>病理诊断资源共享中心信息系统</w:t>
      </w:r>
      <w:bookmarkEnd w:id="10"/>
    </w:p>
    <w:p w14:paraId="3D1517EC" w14:textId="77777777" w:rsidR="005C339D" w:rsidRDefault="00C64A7E">
      <w:pPr>
        <w:spacing w:before="40" w:after="80"/>
        <w:ind w:firstLine="560"/>
        <w:rPr>
          <w:lang w:eastAsia="zh-CN"/>
        </w:rPr>
      </w:pPr>
      <w:r>
        <w:rPr>
          <w:rFonts w:ascii="宋体" w:hAnsi="宋体"/>
          <w:lang w:eastAsia="zh-CN"/>
        </w:rPr>
        <w:t>功能描述：建设统一的管理制度和</w:t>
      </w:r>
      <w:proofErr w:type="gramStart"/>
      <w:r>
        <w:rPr>
          <w:rFonts w:ascii="宋体" w:hAnsi="宋体"/>
          <w:lang w:eastAsia="zh-CN"/>
        </w:rPr>
        <w:t>质控</w:t>
      </w:r>
      <w:proofErr w:type="gramEnd"/>
      <w:r>
        <w:rPr>
          <w:rFonts w:ascii="宋体" w:hAnsi="宋体"/>
          <w:lang w:eastAsia="zh-CN"/>
        </w:rPr>
        <w:t>标准体系的县域病理诊断资源共享中心信息系统，实现病理数据互联互通和结果互认。</w:t>
      </w:r>
    </w:p>
    <w:p w14:paraId="6D438B9A" w14:textId="77777777" w:rsidR="005C339D" w:rsidRDefault="00C64A7E">
      <w:pPr>
        <w:spacing w:before="40" w:after="80"/>
        <w:ind w:firstLine="562"/>
      </w:pPr>
      <w:proofErr w:type="spellStart"/>
      <w:r>
        <w:rPr>
          <w:rFonts w:ascii="宋体" w:hAnsi="宋体"/>
          <w:b/>
        </w:rPr>
        <w:t>主要接口参数</w:t>
      </w:r>
      <w:proofErr w:type="spellEnd"/>
      <w:r>
        <w:rPr>
          <w:rFonts w:ascii="宋体" w:hAnsi="宋体"/>
          <w:b/>
        </w:rPr>
        <w:t>：</w:t>
      </w:r>
    </w:p>
    <w:tbl>
      <w:tblPr>
        <w:tblStyle w:val="ad"/>
        <w:tblW w:w="0" w:type="auto"/>
        <w:jc w:val="center"/>
        <w:tblLook w:val="04A0" w:firstRow="1" w:lastRow="0" w:firstColumn="1" w:lastColumn="0" w:noHBand="0" w:noVBand="1"/>
      </w:tblPr>
      <w:tblGrid>
        <w:gridCol w:w="2551"/>
        <w:gridCol w:w="850"/>
        <w:gridCol w:w="3891"/>
        <w:gridCol w:w="2268"/>
      </w:tblGrid>
      <w:tr w:rsidR="005C339D" w14:paraId="4D9E9CFF" w14:textId="77777777">
        <w:trPr>
          <w:jc w:val="center"/>
        </w:trPr>
        <w:tc>
          <w:tcPr>
            <w:tcW w:w="2551" w:type="dxa"/>
            <w:shd w:val="clear" w:color="auto" w:fill="auto"/>
          </w:tcPr>
          <w:p w14:paraId="534F8F1A" w14:textId="77777777" w:rsidR="005C339D" w:rsidRDefault="00C64A7E">
            <w:pPr>
              <w:snapToGrid w:val="0"/>
              <w:spacing w:line="240" w:lineRule="auto"/>
              <w:ind w:firstLineChars="0" w:firstLine="0"/>
              <w:jc w:val="center"/>
            </w:pPr>
            <w:proofErr w:type="spellStart"/>
            <w:r>
              <w:rPr>
                <w:rFonts w:ascii="宋体" w:hAnsi="宋体"/>
                <w:b/>
                <w:sz w:val="22"/>
              </w:rPr>
              <w:t>接口名称</w:t>
            </w:r>
            <w:proofErr w:type="spellEnd"/>
          </w:p>
        </w:tc>
        <w:tc>
          <w:tcPr>
            <w:tcW w:w="850" w:type="dxa"/>
            <w:shd w:val="clear" w:color="auto" w:fill="auto"/>
          </w:tcPr>
          <w:p w14:paraId="2E31B189" w14:textId="77777777" w:rsidR="005C339D" w:rsidRDefault="00C64A7E">
            <w:pPr>
              <w:snapToGrid w:val="0"/>
              <w:spacing w:line="240" w:lineRule="auto"/>
              <w:ind w:firstLineChars="0" w:firstLine="0"/>
              <w:jc w:val="center"/>
            </w:pPr>
            <w:proofErr w:type="spellStart"/>
            <w:r>
              <w:rPr>
                <w:rFonts w:ascii="宋体" w:hAnsi="宋体"/>
                <w:b/>
                <w:sz w:val="22"/>
              </w:rPr>
              <w:t>请求方式</w:t>
            </w:r>
            <w:proofErr w:type="spellEnd"/>
          </w:p>
        </w:tc>
        <w:tc>
          <w:tcPr>
            <w:tcW w:w="3118" w:type="dxa"/>
            <w:shd w:val="clear" w:color="auto" w:fill="auto"/>
          </w:tcPr>
          <w:p w14:paraId="4374AD7C" w14:textId="77777777" w:rsidR="005C339D" w:rsidRDefault="00C64A7E">
            <w:pPr>
              <w:snapToGrid w:val="0"/>
              <w:spacing w:line="240" w:lineRule="auto"/>
              <w:ind w:firstLineChars="0" w:firstLine="0"/>
              <w:jc w:val="center"/>
            </w:pPr>
            <w:proofErr w:type="spellStart"/>
            <w:r>
              <w:rPr>
                <w:rFonts w:ascii="宋体" w:hAnsi="宋体"/>
                <w:b/>
                <w:sz w:val="22"/>
              </w:rPr>
              <w:t>请求路径</w:t>
            </w:r>
            <w:proofErr w:type="spellEnd"/>
          </w:p>
        </w:tc>
        <w:tc>
          <w:tcPr>
            <w:tcW w:w="2268" w:type="dxa"/>
            <w:shd w:val="clear" w:color="auto" w:fill="auto"/>
          </w:tcPr>
          <w:p w14:paraId="6E304A48" w14:textId="77777777" w:rsidR="005C339D" w:rsidRDefault="00C64A7E">
            <w:pPr>
              <w:snapToGrid w:val="0"/>
              <w:spacing w:line="240" w:lineRule="auto"/>
              <w:ind w:firstLineChars="0" w:firstLine="0"/>
              <w:jc w:val="center"/>
            </w:pPr>
            <w:proofErr w:type="spellStart"/>
            <w:r>
              <w:rPr>
                <w:rFonts w:ascii="宋体" w:hAnsi="宋体"/>
                <w:b/>
                <w:sz w:val="22"/>
              </w:rPr>
              <w:t>备注</w:t>
            </w:r>
            <w:proofErr w:type="spellEnd"/>
          </w:p>
        </w:tc>
      </w:tr>
      <w:tr w:rsidR="005C339D" w14:paraId="55BB4819" w14:textId="77777777">
        <w:trPr>
          <w:jc w:val="center"/>
        </w:trPr>
        <w:tc>
          <w:tcPr>
            <w:tcW w:w="2551" w:type="dxa"/>
            <w:shd w:val="clear" w:color="auto" w:fill="auto"/>
          </w:tcPr>
          <w:p w14:paraId="58F9D1C1" w14:textId="77777777" w:rsidR="005C339D" w:rsidRDefault="00C64A7E">
            <w:pPr>
              <w:snapToGrid w:val="0"/>
              <w:spacing w:line="240" w:lineRule="auto"/>
              <w:ind w:firstLineChars="0" w:firstLine="0"/>
            </w:pPr>
            <w:proofErr w:type="spellStart"/>
            <w:r>
              <w:rPr>
                <w:rFonts w:ascii="宋体" w:hAnsi="宋体"/>
                <w:sz w:val="21"/>
              </w:rPr>
              <w:t>病理诊断申请服务</w:t>
            </w:r>
            <w:proofErr w:type="spellEnd"/>
          </w:p>
        </w:tc>
        <w:tc>
          <w:tcPr>
            <w:tcW w:w="850" w:type="dxa"/>
            <w:shd w:val="clear" w:color="auto" w:fill="auto"/>
          </w:tcPr>
          <w:p w14:paraId="02F0C145"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6933139C"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mirs</w:t>
            </w:r>
            <w:proofErr w:type="spellEnd"/>
            <w:r>
              <w:rPr>
                <w:rFonts w:ascii="宋体" w:hAnsi="宋体"/>
                <w:sz w:val="21"/>
              </w:rPr>
              <w:t>/v1/</w:t>
            </w:r>
            <w:proofErr w:type="spellStart"/>
            <w:r>
              <w:rPr>
                <w:rFonts w:ascii="宋体" w:hAnsi="宋体"/>
                <w:sz w:val="21"/>
              </w:rPr>
              <w:t>pathologyApply</w:t>
            </w:r>
            <w:proofErr w:type="spellEnd"/>
          </w:p>
        </w:tc>
        <w:tc>
          <w:tcPr>
            <w:tcW w:w="2268" w:type="dxa"/>
            <w:shd w:val="clear" w:color="auto" w:fill="auto"/>
          </w:tcPr>
          <w:p w14:paraId="67843392" w14:textId="77777777" w:rsidR="005C339D" w:rsidRDefault="00C64A7E">
            <w:pPr>
              <w:snapToGrid w:val="0"/>
              <w:spacing w:line="240" w:lineRule="auto"/>
              <w:ind w:firstLineChars="0" w:firstLine="0"/>
            </w:pPr>
            <w:proofErr w:type="spellStart"/>
            <w:r>
              <w:rPr>
                <w:rFonts w:ascii="宋体" w:hAnsi="宋体"/>
                <w:sz w:val="21"/>
              </w:rPr>
              <w:t>病理诊断申请</w:t>
            </w:r>
            <w:proofErr w:type="spellEnd"/>
          </w:p>
        </w:tc>
      </w:tr>
      <w:tr w:rsidR="005C339D" w14:paraId="212EDF8B" w14:textId="77777777">
        <w:trPr>
          <w:jc w:val="center"/>
        </w:trPr>
        <w:tc>
          <w:tcPr>
            <w:tcW w:w="2551" w:type="dxa"/>
            <w:shd w:val="clear" w:color="auto" w:fill="auto"/>
          </w:tcPr>
          <w:p w14:paraId="0CC9BBAE" w14:textId="77777777" w:rsidR="005C339D" w:rsidRDefault="00C64A7E">
            <w:pPr>
              <w:snapToGrid w:val="0"/>
              <w:spacing w:line="240" w:lineRule="auto"/>
              <w:ind w:firstLineChars="0" w:firstLine="0"/>
            </w:pPr>
            <w:proofErr w:type="spellStart"/>
            <w:r>
              <w:rPr>
                <w:rFonts w:ascii="宋体" w:hAnsi="宋体"/>
                <w:sz w:val="21"/>
              </w:rPr>
              <w:t>病理报告获取服务</w:t>
            </w:r>
            <w:proofErr w:type="spellEnd"/>
          </w:p>
        </w:tc>
        <w:tc>
          <w:tcPr>
            <w:tcW w:w="850" w:type="dxa"/>
            <w:shd w:val="clear" w:color="auto" w:fill="auto"/>
          </w:tcPr>
          <w:p w14:paraId="3231B876"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387E4DD3"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mirs</w:t>
            </w:r>
            <w:proofErr w:type="spellEnd"/>
            <w:r>
              <w:rPr>
                <w:rFonts w:ascii="宋体" w:hAnsi="宋体"/>
                <w:sz w:val="21"/>
              </w:rPr>
              <w:t>/v1/</w:t>
            </w:r>
            <w:proofErr w:type="spellStart"/>
            <w:r>
              <w:rPr>
                <w:rFonts w:ascii="宋体" w:hAnsi="宋体"/>
                <w:sz w:val="21"/>
              </w:rPr>
              <w:t>getPathologyReport</w:t>
            </w:r>
            <w:proofErr w:type="spellEnd"/>
          </w:p>
        </w:tc>
        <w:tc>
          <w:tcPr>
            <w:tcW w:w="2268" w:type="dxa"/>
            <w:shd w:val="clear" w:color="auto" w:fill="auto"/>
          </w:tcPr>
          <w:p w14:paraId="607C7204" w14:textId="77777777" w:rsidR="005C339D" w:rsidRDefault="00C64A7E">
            <w:pPr>
              <w:snapToGrid w:val="0"/>
              <w:spacing w:line="240" w:lineRule="auto"/>
              <w:ind w:firstLineChars="0" w:firstLine="0"/>
            </w:pPr>
            <w:proofErr w:type="spellStart"/>
            <w:r>
              <w:rPr>
                <w:rFonts w:ascii="宋体" w:hAnsi="宋体"/>
                <w:sz w:val="21"/>
              </w:rPr>
              <w:t>获取病理报告</w:t>
            </w:r>
            <w:proofErr w:type="spellEnd"/>
          </w:p>
        </w:tc>
      </w:tr>
      <w:tr w:rsidR="005C339D" w14:paraId="703D7E5F" w14:textId="77777777">
        <w:trPr>
          <w:jc w:val="center"/>
        </w:trPr>
        <w:tc>
          <w:tcPr>
            <w:tcW w:w="2551" w:type="dxa"/>
            <w:shd w:val="clear" w:color="auto" w:fill="auto"/>
          </w:tcPr>
          <w:p w14:paraId="1E42940A" w14:textId="77777777" w:rsidR="005C339D" w:rsidRDefault="00C64A7E">
            <w:pPr>
              <w:snapToGrid w:val="0"/>
              <w:spacing w:line="240" w:lineRule="auto"/>
              <w:ind w:firstLineChars="0" w:firstLine="0"/>
            </w:pPr>
            <w:proofErr w:type="spellStart"/>
            <w:r>
              <w:rPr>
                <w:rFonts w:ascii="宋体" w:hAnsi="宋体"/>
                <w:sz w:val="21"/>
              </w:rPr>
              <w:t>病理标本流转管理</w:t>
            </w:r>
            <w:proofErr w:type="spellEnd"/>
          </w:p>
        </w:tc>
        <w:tc>
          <w:tcPr>
            <w:tcW w:w="850" w:type="dxa"/>
            <w:shd w:val="clear" w:color="auto" w:fill="auto"/>
          </w:tcPr>
          <w:p w14:paraId="7B36147A"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64BC8C25"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mirs</w:t>
            </w:r>
            <w:proofErr w:type="spellEnd"/>
            <w:r>
              <w:rPr>
                <w:rFonts w:ascii="宋体" w:hAnsi="宋体"/>
                <w:sz w:val="21"/>
              </w:rPr>
              <w:t>/v1/</w:t>
            </w:r>
            <w:proofErr w:type="spellStart"/>
            <w:r>
              <w:rPr>
                <w:rFonts w:ascii="宋体" w:hAnsi="宋体"/>
                <w:sz w:val="21"/>
              </w:rPr>
              <w:t>pathologySpecimen</w:t>
            </w:r>
            <w:proofErr w:type="spellEnd"/>
          </w:p>
        </w:tc>
        <w:tc>
          <w:tcPr>
            <w:tcW w:w="2268" w:type="dxa"/>
            <w:shd w:val="clear" w:color="auto" w:fill="auto"/>
          </w:tcPr>
          <w:p w14:paraId="30596326" w14:textId="77777777" w:rsidR="005C339D" w:rsidRDefault="00C64A7E">
            <w:pPr>
              <w:snapToGrid w:val="0"/>
              <w:spacing w:line="240" w:lineRule="auto"/>
              <w:ind w:firstLineChars="0" w:firstLine="0"/>
            </w:pPr>
            <w:proofErr w:type="spellStart"/>
            <w:r>
              <w:rPr>
                <w:rFonts w:ascii="宋体" w:hAnsi="宋体"/>
                <w:sz w:val="21"/>
              </w:rPr>
              <w:t>标本流转</w:t>
            </w:r>
            <w:proofErr w:type="spellEnd"/>
          </w:p>
        </w:tc>
      </w:tr>
    </w:tbl>
    <w:p w14:paraId="0225ECFD" w14:textId="77777777" w:rsidR="005C339D" w:rsidRDefault="00C64A7E">
      <w:pPr>
        <w:spacing w:before="40" w:after="80"/>
        <w:ind w:firstLine="560"/>
        <w:rPr>
          <w:lang w:eastAsia="zh-CN"/>
        </w:rPr>
      </w:pPr>
      <w:r>
        <w:rPr>
          <w:rFonts w:ascii="宋体" w:hAnsi="宋体"/>
          <w:lang w:eastAsia="zh-CN"/>
        </w:rPr>
        <w:t>技术要点：支持基层采样、物流转运、中心监测和实时查阅的完整流程</w:t>
      </w:r>
    </w:p>
    <w:p w14:paraId="04015DBC" w14:textId="77777777" w:rsidR="005C339D" w:rsidRDefault="00C64A7E">
      <w:pPr>
        <w:pStyle w:val="4"/>
      </w:pPr>
      <w:bookmarkStart w:id="11" w:name="_Toc19921"/>
      <w:proofErr w:type="spellStart"/>
      <w:r>
        <w:t>远程会诊中心信息系统</w:t>
      </w:r>
      <w:bookmarkEnd w:id="11"/>
      <w:proofErr w:type="spellEnd"/>
    </w:p>
    <w:p w14:paraId="4375B523" w14:textId="77777777" w:rsidR="005C339D" w:rsidRDefault="00C64A7E">
      <w:pPr>
        <w:spacing w:before="40" w:after="80"/>
        <w:ind w:firstLine="560"/>
        <w:rPr>
          <w:lang w:eastAsia="zh-CN"/>
        </w:rPr>
      </w:pPr>
      <w:r>
        <w:rPr>
          <w:rFonts w:ascii="宋体" w:hAnsi="宋体"/>
          <w:lang w:eastAsia="zh-CN"/>
        </w:rPr>
        <w:t>功能描述：以县级医院为枢纽，形成县域内</w:t>
      </w:r>
      <w:proofErr w:type="gramStart"/>
      <w:r>
        <w:rPr>
          <w:rFonts w:ascii="宋体" w:hAnsi="宋体"/>
          <w:lang w:eastAsia="zh-CN"/>
        </w:rPr>
        <w:t>跨医疗</w:t>
      </w:r>
      <w:proofErr w:type="gramEnd"/>
      <w:r>
        <w:rPr>
          <w:rFonts w:ascii="宋体" w:hAnsi="宋体"/>
          <w:lang w:eastAsia="zh-CN"/>
        </w:rPr>
        <w:t>机构及上下级之间的远程会诊模式。</w:t>
      </w:r>
    </w:p>
    <w:p w14:paraId="15B2E742" w14:textId="77777777" w:rsidR="005C339D" w:rsidRDefault="00C64A7E">
      <w:pPr>
        <w:spacing w:before="40" w:after="80"/>
        <w:ind w:firstLine="562"/>
      </w:pPr>
      <w:proofErr w:type="spellStart"/>
      <w:r>
        <w:rPr>
          <w:rFonts w:ascii="宋体" w:hAnsi="宋体"/>
          <w:b/>
        </w:rPr>
        <w:t>主要接口参数</w:t>
      </w:r>
      <w:proofErr w:type="spellEnd"/>
      <w:r>
        <w:rPr>
          <w:rFonts w:ascii="宋体" w:hAnsi="宋体"/>
          <w:b/>
        </w:rPr>
        <w:t>：</w:t>
      </w:r>
    </w:p>
    <w:tbl>
      <w:tblPr>
        <w:tblStyle w:val="ad"/>
        <w:tblW w:w="0" w:type="auto"/>
        <w:jc w:val="center"/>
        <w:tblLook w:val="04A0" w:firstRow="1" w:lastRow="0" w:firstColumn="1" w:lastColumn="0" w:noHBand="0" w:noVBand="1"/>
      </w:tblPr>
      <w:tblGrid>
        <w:gridCol w:w="2551"/>
        <w:gridCol w:w="850"/>
        <w:gridCol w:w="3261"/>
        <w:gridCol w:w="2268"/>
      </w:tblGrid>
      <w:tr w:rsidR="005C339D" w14:paraId="2DC86038" w14:textId="77777777">
        <w:trPr>
          <w:jc w:val="center"/>
        </w:trPr>
        <w:tc>
          <w:tcPr>
            <w:tcW w:w="2551" w:type="dxa"/>
            <w:shd w:val="clear" w:color="auto" w:fill="auto"/>
          </w:tcPr>
          <w:p w14:paraId="0B5E9A95" w14:textId="77777777" w:rsidR="005C339D" w:rsidRDefault="00C64A7E">
            <w:pPr>
              <w:snapToGrid w:val="0"/>
              <w:spacing w:line="240" w:lineRule="auto"/>
              <w:ind w:firstLineChars="0" w:firstLine="0"/>
              <w:jc w:val="center"/>
            </w:pPr>
            <w:proofErr w:type="spellStart"/>
            <w:r>
              <w:rPr>
                <w:rFonts w:ascii="宋体" w:hAnsi="宋体"/>
                <w:b/>
                <w:sz w:val="22"/>
              </w:rPr>
              <w:t>接口名称</w:t>
            </w:r>
            <w:proofErr w:type="spellEnd"/>
          </w:p>
        </w:tc>
        <w:tc>
          <w:tcPr>
            <w:tcW w:w="850" w:type="dxa"/>
            <w:shd w:val="clear" w:color="auto" w:fill="auto"/>
          </w:tcPr>
          <w:p w14:paraId="475D042B" w14:textId="77777777" w:rsidR="005C339D" w:rsidRDefault="00C64A7E">
            <w:pPr>
              <w:snapToGrid w:val="0"/>
              <w:spacing w:line="240" w:lineRule="auto"/>
              <w:ind w:firstLineChars="0" w:firstLine="0"/>
              <w:jc w:val="center"/>
            </w:pPr>
            <w:proofErr w:type="spellStart"/>
            <w:r>
              <w:rPr>
                <w:rFonts w:ascii="宋体" w:hAnsi="宋体"/>
                <w:b/>
                <w:sz w:val="22"/>
              </w:rPr>
              <w:t>请求方式</w:t>
            </w:r>
            <w:proofErr w:type="spellEnd"/>
          </w:p>
        </w:tc>
        <w:tc>
          <w:tcPr>
            <w:tcW w:w="3118" w:type="dxa"/>
            <w:shd w:val="clear" w:color="auto" w:fill="auto"/>
          </w:tcPr>
          <w:p w14:paraId="5675CEBF" w14:textId="77777777" w:rsidR="005C339D" w:rsidRDefault="00C64A7E">
            <w:pPr>
              <w:snapToGrid w:val="0"/>
              <w:spacing w:line="240" w:lineRule="auto"/>
              <w:ind w:firstLineChars="0" w:firstLine="0"/>
              <w:jc w:val="center"/>
            </w:pPr>
            <w:proofErr w:type="spellStart"/>
            <w:r>
              <w:rPr>
                <w:rFonts w:ascii="宋体" w:hAnsi="宋体"/>
                <w:b/>
                <w:sz w:val="22"/>
              </w:rPr>
              <w:t>请求路径</w:t>
            </w:r>
            <w:proofErr w:type="spellEnd"/>
          </w:p>
        </w:tc>
        <w:tc>
          <w:tcPr>
            <w:tcW w:w="2268" w:type="dxa"/>
            <w:shd w:val="clear" w:color="auto" w:fill="auto"/>
          </w:tcPr>
          <w:p w14:paraId="00894929" w14:textId="77777777" w:rsidR="005C339D" w:rsidRDefault="00C64A7E">
            <w:pPr>
              <w:snapToGrid w:val="0"/>
              <w:spacing w:line="240" w:lineRule="auto"/>
              <w:ind w:firstLineChars="0" w:firstLine="0"/>
              <w:jc w:val="center"/>
            </w:pPr>
            <w:proofErr w:type="spellStart"/>
            <w:r>
              <w:rPr>
                <w:rFonts w:ascii="宋体" w:hAnsi="宋体"/>
                <w:b/>
                <w:sz w:val="22"/>
              </w:rPr>
              <w:t>备注</w:t>
            </w:r>
            <w:proofErr w:type="spellEnd"/>
          </w:p>
        </w:tc>
      </w:tr>
      <w:tr w:rsidR="005C339D" w14:paraId="18D7CE5D" w14:textId="77777777">
        <w:trPr>
          <w:jc w:val="center"/>
        </w:trPr>
        <w:tc>
          <w:tcPr>
            <w:tcW w:w="2551" w:type="dxa"/>
            <w:shd w:val="clear" w:color="auto" w:fill="auto"/>
          </w:tcPr>
          <w:p w14:paraId="7B201244" w14:textId="77777777" w:rsidR="005C339D" w:rsidRDefault="00C64A7E">
            <w:pPr>
              <w:snapToGrid w:val="0"/>
              <w:spacing w:line="240" w:lineRule="auto"/>
              <w:ind w:firstLineChars="0" w:firstLine="0"/>
            </w:pPr>
            <w:proofErr w:type="spellStart"/>
            <w:r>
              <w:rPr>
                <w:rFonts w:ascii="宋体" w:hAnsi="宋体"/>
                <w:sz w:val="21"/>
              </w:rPr>
              <w:lastRenderedPageBreak/>
              <w:t>会诊申请服务</w:t>
            </w:r>
            <w:proofErr w:type="spellEnd"/>
          </w:p>
        </w:tc>
        <w:tc>
          <w:tcPr>
            <w:tcW w:w="850" w:type="dxa"/>
            <w:shd w:val="clear" w:color="auto" w:fill="auto"/>
          </w:tcPr>
          <w:p w14:paraId="1869C2D0"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2C636A6C"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rtc</w:t>
            </w:r>
            <w:proofErr w:type="spellEnd"/>
            <w:r>
              <w:rPr>
                <w:rFonts w:ascii="宋体" w:hAnsi="宋体"/>
                <w:sz w:val="21"/>
              </w:rPr>
              <w:t>/v1/</w:t>
            </w:r>
            <w:proofErr w:type="spellStart"/>
            <w:r>
              <w:rPr>
                <w:rFonts w:ascii="宋体" w:hAnsi="宋体"/>
                <w:sz w:val="21"/>
              </w:rPr>
              <w:t>consultApply</w:t>
            </w:r>
            <w:proofErr w:type="spellEnd"/>
          </w:p>
        </w:tc>
        <w:tc>
          <w:tcPr>
            <w:tcW w:w="2268" w:type="dxa"/>
            <w:shd w:val="clear" w:color="auto" w:fill="auto"/>
          </w:tcPr>
          <w:p w14:paraId="7CF6884C" w14:textId="77777777" w:rsidR="005C339D" w:rsidRDefault="00C64A7E">
            <w:pPr>
              <w:snapToGrid w:val="0"/>
              <w:spacing w:line="240" w:lineRule="auto"/>
              <w:ind w:firstLineChars="0" w:firstLine="0"/>
            </w:pPr>
            <w:proofErr w:type="spellStart"/>
            <w:r>
              <w:rPr>
                <w:rFonts w:ascii="宋体" w:hAnsi="宋体"/>
                <w:sz w:val="21"/>
              </w:rPr>
              <w:t>远程会诊申请</w:t>
            </w:r>
            <w:proofErr w:type="spellEnd"/>
          </w:p>
        </w:tc>
      </w:tr>
      <w:tr w:rsidR="005C339D" w14:paraId="5268FEA0" w14:textId="77777777">
        <w:trPr>
          <w:jc w:val="center"/>
        </w:trPr>
        <w:tc>
          <w:tcPr>
            <w:tcW w:w="2551" w:type="dxa"/>
            <w:shd w:val="clear" w:color="auto" w:fill="auto"/>
          </w:tcPr>
          <w:p w14:paraId="2A1477EA" w14:textId="77777777" w:rsidR="005C339D" w:rsidRDefault="00C64A7E">
            <w:pPr>
              <w:snapToGrid w:val="0"/>
              <w:spacing w:line="240" w:lineRule="auto"/>
              <w:ind w:firstLineChars="0" w:firstLine="0"/>
              <w:rPr>
                <w:lang w:eastAsia="zh-CN"/>
              </w:rPr>
            </w:pPr>
            <w:r>
              <w:rPr>
                <w:rFonts w:ascii="宋体" w:hAnsi="宋体"/>
                <w:sz w:val="21"/>
                <w:lang w:eastAsia="zh-CN"/>
              </w:rPr>
              <w:t>会诊页面URL集成接口</w:t>
            </w:r>
          </w:p>
        </w:tc>
        <w:tc>
          <w:tcPr>
            <w:tcW w:w="850" w:type="dxa"/>
            <w:shd w:val="clear" w:color="auto" w:fill="auto"/>
          </w:tcPr>
          <w:p w14:paraId="6E491356"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0477C774"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rtc</w:t>
            </w:r>
            <w:proofErr w:type="spellEnd"/>
            <w:r>
              <w:rPr>
                <w:rFonts w:ascii="宋体" w:hAnsi="宋体"/>
                <w:sz w:val="21"/>
              </w:rPr>
              <w:t>/v1/</w:t>
            </w:r>
            <w:proofErr w:type="spellStart"/>
            <w:r>
              <w:rPr>
                <w:rFonts w:ascii="宋体" w:hAnsi="宋体"/>
                <w:sz w:val="21"/>
              </w:rPr>
              <w:t>consultUrl</w:t>
            </w:r>
            <w:proofErr w:type="spellEnd"/>
          </w:p>
        </w:tc>
        <w:tc>
          <w:tcPr>
            <w:tcW w:w="2268" w:type="dxa"/>
            <w:shd w:val="clear" w:color="auto" w:fill="auto"/>
          </w:tcPr>
          <w:p w14:paraId="022B4E57" w14:textId="77777777" w:rsidR="005C339D" w:rsidRDefault="00C64A7E">
            <w:pPr>
              <w:snapToGrid w:val="0"/>
              <w:spacing w:line="240" w:lineRule="auto"/>
              <w:ind w:firstLineChars="0" w:firstLine="0"/>
            </w:pPr>
            <w:r>
              <w:rPr>
                <w:rFonts w:ascii="宋体" w:hAnsi="宋体"/>
                <w:sz w:val="21"/>
              </w:rPr>
              <w:t>source/</w:t>
            </w:r>
            <w:proofErr w:type="spellStart"/>
            <w:r>
              <w:rPr>
                <w:rFonts w:ascii="宋体" w:hAnsi="宋体"/>
                <w:sz w:val="21"/>
              </w:rPr>
              <w:t>target新增固定传值</w:t>
            </w:r>
            <w:proofErr w:type="spellEnd"/>
          </w:p>
        </w:tc>
      </w:tr>
      <w:tr w:rsidR="005C339D" w14:paraId="5F62E03C" w14:textId="77777777">
        <w:trPr>
          <w:jc w:val="center"/>
        </w:trPr>
        <w:tc>
          <w:tcPr>
            <w:tcW w:w="2551" w:type="dxa"/>
            <w:shd w:val="clear" w:color="auto" w:fill="auto"/>
          </w:tcPr>
          <w:p w14:paraId="20FD219C" w14:textId="77777777" w:rsidR="005C339D" w:rsidRDefault="00C64A7E">
            <w:pPr>
              <w:snapToGrid w:val="0"/>
              <w:spacing w:line="240" w:lineRule="auto"/>
              <w:ind w:firstLineChars="0" w:firstLine="0"/>
            </w:pPr>
            <w:proofErr w:type="spellStart"/>
            <w:r>
              <w:rPr>
                <w:rFonts w:ascii="宋体" w:hAnsi="宋体"/>
                <w:sz w:val="21"/>
              </w:rPr>
              <w:t>会诊结果查询</w:t>
            </w:r>
            <w:proofErr w:type="spellEnd"/>
          </w:p>
        </w:tc>
        <w:tc>
          <w:tcPr>
            <w:tcW w:w="850" w:type="dxa"/>
            <w:shd w:val="clear" w:color="auto" w:fill="auto"/>
          </w:tcPr>
          <w:p w14:paraId="29FF3437"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3E82F3F4"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rtc</w:t>
            </w:r>
            <w:proofErr w:type="spellEnd"/>
            <w:r>
              <w:rPr>
                <w:rFonts w:ascii="宋体" w:hAnsi="宋体"/>
                <w:sz w:val="21"/>
              </w:rPr>
              <w:t>/v1/</w:t>
            </w:r>
            <w:proofErr w:type="spellStart"/>
            <w:r>
              <w:rPr>
                <w:rFonts w:ascii="宋体" w:hAnsi="宋体"/>
                <w:sz w:val="21"/>
              </w:rPr>
              <w:t>consultResult</w:t>
            </w:r>
            <w:proofErr w:type="spellEnd"/>
          </w:p>
        </w:tc>
        <w:tc>
          <w:tcPr>
            <w:tcW w:w="2268" w:type="dxa"/>
            <w:shd w:val="clear" w:color="auto" w:fill="auto"/>
          </w:tcPr>
          <w:p w14:paraId="40D5A68A" w14:textId="77777777" w:rsidR="005C339D" w:rsidRDefault="00C64A7E">
            <w:pPr>
              <w:snapToGrid w:val="0"/>
              <w:spacing w:line="240" w:lineRule="auto"/>
              <w:ind w:firstLineChars="0" w:firstLine="0"/>
            </w:pPr>
            <w:proofErr w:type="spellStart"/>
            <w:r>
              <w:rPr>
                <w:rFonts w:ascii="宋体" w:hAnsi="宋体"/>
                <w:sz w:val="21"/>
              </w:rPr>
              <w:t>查询会诊结果</w:t>
            </w:r>
            <w:proofErr w:type="spellEnd"/>
          </w:p>
        </w:tc>
      </w:tr>
    </w:tbl>
    <w:p w14:paraId="6F415169" w14:textId="77777777" w:rsidR="005C339D" w:rsidRDefault="00C64A7E">
      <w:pPr>
        <w:spacing w:before="40" w:after="80"/>
        <w:ind w:firstLine="560"/>
        <w:rPr>
          <w:lang w:eastAsia="zh-CN"/>
        </w:rPr>
      </w:pPr>
      <w:r>
        <w:rPr>
          <w:rFonts w:ascii="宋体" w:hAnsi="宋体"/>
          <w:lang w:eastAsia="zh-CN"/>
        </w:rPr>
        <w:t>技术要点：支持会诊申请、页面集成、结果查询等功能；支持</w:t>
      </w:r>
      <w:proofErr w:type="gramStart"/>
      <w:r>
        <w:rPr>
          <w:rFonts w:ascii="宋体" w:hAnsi="宋体"/>
          <w:lang w:eastAsia="zh-CN"/>
        </w:rPr>
        <w:t>跨医疗</w:t>
      </w:r>
      <w:proofErr w:type="gramEnd"/>
      <w:r>
        <w:rPr>
          <w:rFonts w:ascii="宋体" w:hAnsi="宋体"/>
          <w:lang w:eastAsia="zh-CN"/>
        </w:rPr>
        <w:t>机构会诊</w:t>
      </w:r>
      <w:r>
        <w:rPr>
          <w:rFonts w:hint="eastAsia"/>
          <w:lang w:eastAsia="zh-CN"/>
        </w:rPr>
        <w:t>。</w:t>
      </w:r>
    </w:p>
    <w:p w14:paraId="37DD0D66" w14:textId="77777777" w:rsidR="005C339D" w:rsidRDefault="00C64A7E">
      <w:pPr>
        <w:pStyle w:val="4"/>
        <w:rPr>
          <w:lang w:eastAsia="zh-CN"/>
        </w:rPr>
      </w:pPr>
      <w:bookmarkStart w:id="12" w:name="_Toc31420"/>
      <w:r>
        <w:rPr>
          <w:lang w:eastAsia="zh-CN"/>
        </w:rPr>
        <w:t>双向转诊服务中心信息系统</w:t>
      </w:r>
      <w:bookmarkEnd w:id="12"/>
    </w:p>
    <w:p w14:paraId="3657DD65" w14:textId="77777777" w:rsidR="005C339D" w:rsidRDefault="00C64A7E">
      <w:pPr>
        <w:spacing w:before="40" w:after="80"/>
        <w:ind w:firstLine="560"/>
        <w:rPr>
          <w:lang w:eastAsia="zh-CN"/>
        </w:rPr>
      </w:pPr>
      <w:r>
        <w:rPr>
          <w:rFonts w:ascii="宋体" w:hAnsi="宋体"/>
          <w:lang w:eastAsia="zh-CN"/>
        </w:rPr>
        <w:t>功能描述：建设双向转诊信息系统，支持患者电子病历、健康档案的共享与调阅，实现</w:t>
      </w:r>
      <w:proofErr w:type="gramStart"/>
      <w:r>
        <w:rPr>
          <w:rFonts w:ascii="宋体" w:hAnsi="宋体"/>
          <w:lang w:eastAsia="zh-CN"/>
        </w:rPr>
        <w:t>医</w:t>
      </w:r>
      <w:proofErr w:type="gramEnd"/>
      <w:r>
        <w:rPr>
          <w:rFonts w:ascii="宋体" w:hAnsi="宋体"/>
          <w:lang w:eastAsia="zh-CN"/>
        </w:rPr>
        <w:t>共体内上下转诊。</w:t>
      </w:r>
    </w:p>
    <w:p w14:paraId="63D52F46" w14:textId="77777777" w:rsidR="005C339D" w:rsidRDefault="00C64A7E">
      <w:pPr>
        <w:spacing w:before="40" w:after="80"/>
        <w:ind w:firstLine="562"/>
      </w:pPr>
      <w:proofErr w:type="spellStart"/>
      <w:r>
        <w:rPr>
          <w:rFonts w:ascii="宋体" w:hAnsi="宋体"/>
          <w:b/>
        </w:rPr>
        <w:t>主要接口参数</w:t>
      </w:r>
      <w:proofErr w:type="spellEnd"/>
      <w:r>
        <w:rPr>
          <w:rFonts w:ascii="宋体" w:hAnsi="宋体"/>
          <w:b/>
        </w:rPr>
        <w:t>：</w:t>
      </w:r>
    </w:p>
    <w:tbl>
      <w:tblPr>
        <w:tblStyle w:val="ad"/>
        <w:tblW w:w="0" w:type="auto"/>
        <w:jc w:val="center"/>
        <w:tblLook w:val="04A0" w:firstRow="1" w:lastRow="0" w:firstColumn="1" w:lastColumn="0" w:noHBand="0" w:noVBand="1"/>
      </w:tblPr>
      <w:tblGrid>
        <w:gridCol w:w="2551"/>
        <w:gridCol w:w="850"/>
        <w:gridCol w:w="3576"/>
        <w:gridCol w:w="2268"/>
      </w:tblGrid>
      <w:tr w:rsidR="005C339D" w14:paraId="34A994B3" w14:textId="77777777">
        <w:trPr>
          <w:jc w:val="center"/>
        </w:trPr>
        <w:tc>
          <w:tcPr>
            <w:tcW w:w="2551" w:type="dxa"/>
            <w:shd w:val="clear" w:color="auto" w:fill="auto"/>
          </w:tcPr>
          <w:p w14:paraId="04838A7E" w14:textId="77777777" w:rsidR="005C339D" w:rsidRDefault="00C64A7E">
            <w:pPr>
              <w:snapToGrid w:val="0"/>
              <w:spacing w:line="240" w:lineRule="auto"/>
              <w:ind w:firstLineChars="0" w:firstLine="0"/>
              <w:jc w:val="center"/>
            </w:pPr>
            <w:proofErr w:type="spellStart"/>
            <w:r>
              <w:rPr>
                <w:rFonts w:ascii="宋体" w:hAnsi="宋体"/>
                <w:b/>
                <w:sz w:val="22"/>
              </w:rPr>
              <w:t>接口名称</w:t>
            </w:r>
            <w:proofErr w:type="spellEnd"/>
          </w:p>
        </w:tc>
        <w:tc>
          <w:tcPr>
            <w:tcW w:w="850" w:type="dxa"/>
            <w:shd w:val="clear" w:color="auto" w:fill="auto"/>
          </w:tcPr>
          <w:p w14:paraId="4564B321" w14:textId="77777777" w:rsidR="005C339D" w:rsidRDefault="00C64A7E">
            <w:pPr>
              <w:snapToGrid w:val="0"/>
              <w:spacing w:line="240" w:lineRule="auto"/>
              <w:ind w:firstLineChars="0" w:firstLine="0"/>
              <w:jc w:val="center"/>
            </w:pPr>
            <w:proofErr w:type="spellStart"/>
            <w:r>
              <w:rPr>
                <w:rFonts w:ascii="宋体" w:hAnsi="宋体"/>
                <w:b/>
                <w:sz w:val="22"/>
              </w:rPr>
              <w:t>请求方式</w:t>
            </w:r>
            <w:proofErr w:type="spellEnd"/>
          </w:p>
        </w:tc>
        <w:tc>
          <w:tcPr>
            <w:tcW w:w="3118" w:type="dxa"/>
            <w:shd w:val="clear" w:color="auto" w:fill="auto"/>
          </w:tcPr>
          <w:p w14:paraId="4338CB09" w14:textId="77777777" w:rsidR="005C339D" w:rsidRDefault="00C64A7E">
            <w:pPr>
              <w:snapToGrid w:val="0"/>
              <w:spacing w:line="240" w:lineRule="auto"/>
              <w:ind w:firstLineChars="0" w:firstLine="0"/>
              <w:jc w:val="center"/>
            </w:pPr>
            <w:proofErr w:type="spellStart"/>
            <w:r>
              <w:rPr>
                <w:rFonts w:ascii="宋体" w:hAnsi="宋体"/>
                <w:b/>
                <w:sz w:val="22"/>
              </w:rPr>
              <w:t>请求路径</w:t>
            </w:r>
            <w:proofErr w:type="spellEnd"/>
          </w:p>
        </w:tc>
        <w:tc>
          <w:tcPr>
            <w:tcW w:w="2268" w:type="dxa"/>
            <w:shd w:val="clear" w:color="auto" w:fill="auto"/>
          </w:tcPr>
          <w:p w14:paraId="74D1EE22" w14:textId="77777777" w:rsidR="005C339D" w:rsidRDefault="00C64A7E">
            <w:pPr>
              <w:snapToGrid w:val="0"/>
              <w:spacing w:line="240" w:lineRule="auto"/>
              <w:ind w:firstLineChars="0" w:firstLine="0"/>
              <w:jc w:val="center"/>
            </w:pPr>
            <w:proofErr w:type="spellStart"/>
            <w:r>
              <w:rPr>
                <w:rFonts w:ascii="宋体" w:hAnsi="宋体"/>
                <w:b/>
                <w:sz w:val="22"/>
              </w:rPr>
              <w:t>备注</w:t>
            </w:r>
            <w:proofErr w:type="spellEnd"/>
          </w:p>
        </w:tc>
      </w:tr>
      <w:tr w:rsidR="005C339D" w14:paraId="4CEB7C50" w14:textId="77777777">
        <w:trPr>
          <w:jc w:val="center"/>
        </w:trPr>
        <w:tc>
          <w:tcPr>
            <w:tcW w:w="2551" w:type="dxa"/>
            <w:shd w:val="clear" w:color="auto" w:fill="auto"/>
          </w:tcPr>
          <w:p w14:paraId="68BA64BA" w14:textId="77777777" w:rsidR="005C339D" w:rsidRDefault="00C64A7E">
            <w:pPr>
              <w:snapToGrid w:val="0"/>
              <w:spacing w:line="240" w:lineRule="auto"/>
              <w:ind w:firstLineChars="0" w:firstLine="0"/>
            </w:pPr>
            <w:proofErr w:type="spellStart"/>
            <w:r>
              <w:rPr>
                <w:rFonts w:ascii="宋体" w:hAnsi="宋体"/>
                <w:sz w:val="21"/>
              </w:rPr>
              <w:t>URL页面生成</w:t>
            </w:r>
            <w:proofErr w:type="spellEnd"/>
          </w:p>
        </w:tc>
        <w:tc>
          <w:tcPr>
            <w:tcW w:w="850" w:type="dxa"/>
            <w:shd w:val="clear" w:color="auto" w:fill="auto"/>
          </w:tcPr>
          <w:p w14:paraId="51B71B45"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789E0EE3"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rts</w:t>
            </w:r>
            <w:proofErr w:type="spellEnd"/>
            <w:r>
              <w:rPr>
                <w:rFonts w:ascii="宋体" w:hAnsi="宋体"/>
                <w:sz w:val="21"/>
              </w:rPr>
              <w:t>/v1/</w:t>
            </w:r>
            <w:proofErr w:type="spellStart"/>
            <w:r>
              <w:rPr>
                <w:rFonts w:ascii="宋体" w:hAnsi="宋体"/>
                <w:sz w:val="21"/>
              </w:rPr>
              <w:t>urlGenerate</w:t>
            </w:r>
            <w:proofErr w:type="spellEnd"/>
          </w:p>
        </w:tc>
        <w:tc>
          <w:tcPr>
            <w:tcW w:w="2268" w:type="dxa"/>
            <w:shd w:val="clear" w:color="auto" w:fill="auto"/>
          </w:tcPr>
          <w:p w14:paraId="62AE1F16" w14:textId="77777777" w:rsidR="005C339D" w:rsidRDefault="00C64A7E">
            <w:pPr>
              <w:snapToGrid w:val="0"/>
              <w:spacing w:line="240" w:lineRule="auto"/>
              <w:ind w:firstLineChars="0" w:firstLine="0"/>
            </w:pPr>
            <w:proofErr w:type="spellStart"/>
            <w:r>
              <w:rPr>
                <w:rFonts w:ascii="宋体" w:hAnsi="宋体"/>
                <w:sz w:val="21"/>
              </w:rPr>
              <w:t>pageCode页面类型</w:t>
            </w:r>
            <w:proofErr w:type="spellEnd"/>
          </w:p>
        </w:tc>
      </w:tr>
      <w:tr w:rsidR="005C339D" w14:paraId="53A22E15" w14:textId="77777777">
        <w:trPr>
          <w:jc w:val="center"/>
        </w:trPr>
        <w:tc>
          <w:tcPr>
            <w:tcW w:w="2551" w:type="dxa"/>
            <w:shd w:val="clear" w:color="auto" w:fill="auto"/>
          </w:tcPr>
          <w:p w14:paraId="010CE36E" w14:textId="77777777" w:rsidR="005C339D" w:rsidRDefault="00C64A7E">
            <w:pPr>
              <w:snapToGrid w:val="0"/>
              <w:spacing w:line="240" w:lineRule="auto"/>
              <w:ind w:firstLineChars="0" w:firstLine="0"/>
            </w:pPr>
            <w:proofErr w:type="spellStart"/>
            <w:r>
              <w:rPr>
                <w:rFonts w:ascii="宋体" w:hAnsi="宋体"/>
                <w:sz w:val="21"/>
              </w:rPr>
              <w:t>转诊确认到诊</w:t>
            </w:r>
            <w:proofErr w:type="spellEnd"/>
          </w:p>
        </w:tc>
        <w:tc>
          <w:tcPr>
            <w:tcW w:w="850" w:type="dxa"/>
            <w:shd w:val="clear" w:color="auto" w:fill="auto"/>
          </w:tcPr>
          <w:p w14:paraId="667DA8AF"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7DBD247A"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rts</w:t>
            </w:r>
            <w:proofErr w:type="spellEnd"/>
            <w:r>
              <w:rPr>
                <w:rFonts w:ascii="宋体" w:hAnsi="宋体"/>
                <w:sz w:val="21"/>
              </w:rPr>
              <w:t>/v1/</w:t>
            </w:r>
            <w:proofErr w:type="spellStart"/>
            <w:r>
              <w:rPr>
                <w:rFonts w:ascii="宋体" w:hAnsi="宋体"/>
                <w:sz w:val="21"/>
              </w:rPr>
              <w:t>confirmVisit</w:t>
            </w:r>
            <w:proofErr w:type="spellEnd"/>
          </w:p>
        </w:tc>
        <w:tc>
          <w:tcPr>
            <w:tcW w:w="2268" w:type="dxa"/>
            <w:shd w:val="clear" w:color="auto" w:fill="auto"/>
          </w:tcPr>
          <w:p w14:paraId="5C2D5EFE" w14:textId="77777777" w:rsidR="005C339D" w:rsidRDefault="00C64A7E">
            <w:pPr>
              <w:snapToGrid w:val="0"/>
              <w:spacing w:line="240" w:lineRule="auto"/>
              <w:ind w:firstLineChars="0" w:firstLine="0"/>
            </w:pPr>
            <w:proofErr w:type="spellStart"/>
            <w:r>
              <w:rPr>
                <w:rFonts w:ascii="宋体" w:hAnsi="宋体"/>
                <w:sz w:val="21"/>
              </w:rPr>
              <w:t>confirmVisitDeptId非必填</w:t>
            </w:r>
            <w:proofErr w:type="spellEnd"/>
          </w:p>
        </w:tc>
      </w:tr>
      <w:tr w:rsidR="005C339D" w14:paraId="3EB8B66E" w14:textId="77777777">
        <w:trPr>
          <w:jc w:val="center"/>
        </w:trPr>
        <w:tc>
          <w:tcPr>
            <w:tcW w:w="2551" w:type="dxa"/>
            <w:shd w:val="clear" w:color="auto" w:fill="auto"/>
          </w:tcPr>
          <w:p w14:paraId="0FCEC67B" w14:textId="77777777" w:rsidR="005C339D" w:rsidRDefault="00C64A7E">
            <w:pPr>
              <w:snapToGrid w:val="0"/>
              <w:spacing w:line="240" w:lineRule="auto"/>
              <w:ind w:firstLineChars="0" w:firstLine="0"/>
            </w:pPr>
            <w:proofErr w:type="spellStart"/>
            <w:r>
              <w:rPr>
                <w:rFonts w:ascii="宋体" w:hAnsi="宋体"/>
                <w:sz w:val="21"/>
              </w:rPr>
              <w:t>转诊机构查询</w:t>
            </w:r>
            <w:proofErr w:type="spellEnd"/>
          </w:p>
        </w:tc>
        <w:tc>
          <w:tcPr>
            <w:tcW w:w="850" w:type="dxa"/>
            <w:shd w:val="clear" w:color="auto" w:fill="auto"/>
          </w:tcPr>
          <w:p w14:paraId="0AA110EA"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60128545"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rts</w:t>
            </w:r>
            <w:proofErr w:type="spellEnd"/>
            <w:r>
              <w:rPr>
                <w:rFonts w:ascii="宋体" w:hAnsi="宋体"/>
                <w:sz w:val="21"/>
              </w:rPr>
              <w:t>/v1/</w:t>
            </w:r>
            <w:proofErr w:type="spellStart"/>
            <w:r>
              <w:rPr>
                <w:rFonts w:ascii="宋体" w:hAnsi="宋体"/>
                <w:sz w:val="21"/>
              </w:rPr>
              <w:t>referralOrgQuery</w:t>
            </w:r>
            <w:proofErr w:type="spellEnd"/>
          </w:p>
        </w:tc>
        <w:tc>
          <w:tcPr>
            <w:tcW w:w="2268" w:type="dxa"/>
            <w:shd w:val="clear" w:color="auto" w:fill="auto"/>
          </w:tcPr>
          <w:p w14:paraId="418FA4F9" w14:textId="77777777" w:rsidR="005C339D" w:rsidRDefault="00C64A7E">
            <w:pPr>
              <w:snapToGrid w:val="0"/>
              <w:spacing w:line="240" w:lineRule="auto"/>
              <w:ind w:firstLineChars="0" w:firstLine="0"/>
              <w:rPr>
                <w:lang w:eastAsia="zh-CN"/>
              </w:rPr>
            </w:pPr>
            <w:proofErr w:type="gramStart"/>
            <w:r>
              <w:rPr>
                <w:rFonts w:ascii="宋体" w:hAnsi="宋体"/>
                <w:sz w:val="21"/>
                <w:lang w:eastAsia="zh-CN"/>
              </w:rPr>
              <w:t>含机构</w:t>
            </w:r>
            <w:proofErr w:type="gramEnd"/>
            <w:r>
              <w:rPr>
                <w:rFonts w:ascii="宋体" w:hAnsi="宋体"/>
                <w:sz w:val="21"/>
                <w:lang w:eastAsia="zh-CN"/>
              </w:rPr>
              <w:t>编码、类型、分页参数</w:t>
            </w:r>
          </w:p>
        </w:tc>
      </w:tr>
      <w:tr w:rsidR="005C339D" w14:paraId="0BDA8057" w14:textId="77777777">
        <w:trPr>
          <w:jc w:val="center"/>
        </w:trPr>
        <w:tc>
          <w:tcPr>
            <w:tcW w:w="2551" w:type="dxa"/>
            <w:shd w:val="clear" w:color="auto" w:fill="auto"/>
          </w:tcPr>
          <w:p w14:paraId="4F3B68DC" w14:textId="77777777" w:rsidR="005C339D" w:rsidRDefault="00C64A7E">
            <w:pPr>
              <w:snapToGrid w:val="0"/>
              <w:spacing w:line="240" w:lineRule="auto"/>
              <w:ind w:firstLineChars="0" w:firstLine="0"/>
            </w:pPr>
            <w:proofErr w:type="spellStart"/>
            <w:r>
              <w:rPr>
                <w:rFonts w:ascii="宋体" w:hAnsi="宋体"/>
                <w:sz w:val="21"/>
              </w:rPr>
              <w:t>转诊类型字典</w:t>
            </w:r>
            <w:proofErr w:type="spellEnd"/>
          </w:p>
        </w:tc>
        <w:tc>
          <w:tcPr>
            <w:tcW w:w="850" w:type="dxa"/>
            <w:shd w:val="clear" w:color="auto" w:fill="auto"/>
          </w:tcPr>
          <w:p w14:paraId="3532A407"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72CB6DCB"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rts</w:t>
            </w:r>
            <w:proofErr w:type="spellEnd"/>
            <w:r>
              <w:rPr>
                <w:rFonts w:ascii="宋体" w:hAnsi="宋体"/>
                <w:sz w:val="21"/>
              </w:rPr>
              <w:t>/v1/</w:t>
            </w:r>
            <w:proofErr w:type="spellStart"/>
            <w:r>
              <w:rPr>
                <w:rFonts w:ascii="宋体" w:hAnsi="宋体"/>
                <w:sz w:val="21"/>
              </w:rPr>
              <w:t>referralTypeDict</w:t>
            </w:r>
            <w:proofErr w:type="spellEnd"/>
          </w:p>
        </w:tc>
        <w:tc>
          <w:tcPr>
            <w:tcW w:w="2268" w:type="dxa"/>
            <w:shd w:val="clear" w:color="auto" w:fill="auto"/>
          </w:tcPr>
          <w:p w14:paraId="013FE901" w14:textId="77777777" w:rsidR="005C339D" w:rsidRDefault="00C64A7E">
            <w:pPr>
              <w:snapToGrid w:val="0"/>
              <w:spacing w:line="240" w:lineRule="auto"/>
              <w:ind w:firstLineChars="0" w:firstLine="0"/>
            </w:pPr>
            <w:proofErr w:type="spellStart"/>
            <w:r>
              <w:rPr>
                <w:rFonts w:ascii="宋体" w:hAnsi="宋体"/>
                <w:sz w:val="21"/>
              </w:rPr>
              <w:t>含健康管理类型</w:t>
            </w:r>
            <w:proofErr w:type="spellEnd"/>
          </w:p>
        </w:tc>
      </w:tr>
    </w:tbl>
    <w:p w14:paraId="587A4D31" w14:textId="77777777" w:rsidR="005C339D" w:rsidRDefault="00C64A7E">
      <w:pPr>
        <w:spacing w:before="40" w:after="80"/>
        <w:ind w:firstLine="560"/>
        <w:rPr>
          <w:lang w:eastAsia="zh-CN"/>
        </w:rPr>
      </w:pPr>
      <w:r>
        <w:rPr>
          <w:rFonts w:ascii="宋体" w:hAnsi="宋体"/>
          <w:lang w:eastAsia="zh-CN"/>
        </w:rPr>
        <w:t>技术要点：支持页面生成、转诊确认、机构查询、字典下载等功能；转诊类型</w:t>
      </w:r>
      <w:proofErr w:type="gramStart"/>
      <w:r>
        <w:rPr>
          <w:rFonts w:ascii="宋体" w:hAnsi="宋体"/>
          <w:lang w:eastAsia="zh-CN"/>
        </w:rPr>
        <w:t>含健康</w:t>
      </w:r>
      <w:proofErr w:type="gramEnd"/>
      <w:r>
        <w:rPr>
          <w:rFonts w:ascii="宋体" w:hAnsi="宋体"/>
          <w:lang w:eastAsia="zh-CN"/>
        </w:rPr>
        <w:t>管理类型</w:t>
      </w:r>
      <w:r>
        <w:rPr>
          <w:rFonts w:hint="eastAsia"/>
          <w:lang w:eastAsia="zh-CN"/>
        </w:rPr>
        <w:t>。</w:t>
      </w:r>
    </w:p>
    <w:p w14:paraId="66F02FFF" w14:textId="77777777" w:rsidR="005C339D" w:rsidRDefault="00C64A7E">
      <w:pPr>
        <w:pStyle w:val="4"/>
      </w:pPr>
      <w:bookmarkStart w:id="13" w:name="_Toc14837"/>
      <w:proofErr w:type="spellStart"/>
      <w:r>
        <w:t>互联网</w:t>
      </w:r>
      <w:r>
        <w:t>+</w:t>
      </w:r>
      <w:r>
        <w:t>诊疗服务</w:t>
      </w:r>
      <w:bookmarkEnd w:id="13"/>
      <w:proofErr w:type="spellEnd"/>
    </w:p>
    <w:p w14:paraId="276E2E0B" w14:textId="77777777" w:rsidR="005C339D" w:rsidRDefault="00C64A7E">
      <w:pPr>
        <w:spacing w:before="40" w:after="80"/>
        <w:ind w:firstLine="560"/>
        <w:rPr>
          <w:lang w:eastAsia="zh-CN"/>
        </w:rPr>
      </w:pPr>
      <w:r>
        <w:rPr>
          <w:rFonts w:ascii="宋体" w:hAnsi="宋体"/>
          <w:lang w:eastAsia="zh-CN"/>
        </w:rPr>
        <w:t>功能描述：在省智</w:t>
      </w:r>
      <w:proofErr w:type="gramStart"/>
      <w:r>
        <w:rPr>
          <w:rFonts w:ascii="宋体" w:hAnsi="宋体"/>
          <w:lang w:eastAsia="zh-CN"/>
        </w:rPr>
        <w:t>医</w:t>
      </w:r>
      <w:proofErr w:type="gramEnd"/>
      <w:r>
        <w:rPr>
          <w:rFonts w:ascii="宋体" w:hAnsi="宋体"/>
          <w:lang w:eastAsia="zh-CN"/>
        </w:rPr>
        <w:t>系统"智慧健康江西"小程序基础上，拓展线上服务功能，提供预约挂号、健康咨询、问诊开方等服务。</w:t>
      </w:r>
    </w:p>
    <w:p w14:paraId="48E91EC2" w14:textId="77777777" w:rsidR="005C339D" w:rsidRDefault="00C64A7E">
      <w:pPr>
        <w:spacing w:before="40" w:after="80"/>
        <w:ind w:firstLine="562"/>
      </w:pPr>
      <w:proofErr w:type="spellStart"/>
      <w:r>
        <w:rPr>
          <w:rFonts w:ascii="宋体" w:hAnsi="宋体"/>
          <w:b/>
        </w:rPr>
        <w:lastRenderedPageBreak/>
        <w:t>主要接口参数</w:t>
      </w:r>
      <w:proofErr w:type="spellEnd"/>
      <w:r>
        <w:rPr>
          <w:rFonts w:ascii="宋体" w:hAnsi="宋体"/>
          <w:b/>
        </w:rPr>
        <w:t>：</w:t>
      </w:r>
    </w:p>
    <w:tbl>
      <w:tblPr>
        <w:tblStyle w:val="ad"/>
        <w:tblW w:w="0" w:type="auto"/>
        <w:jc w:val="center"/>
        <w:tblLook w:val="04A0" w:firstRow="1" w:lastRow="0" w:firstColumn="1" w:lastColumn="0" w:noHBand="0" w:noVBand="1"/>
      </w:tblPr>
      <w:tblGrid>
        <w:gridCol w:w="2551"/>
        <w:gridCol w:w="850"/>
        <w:gridCol w:w="4311"/>
        <w:gridCol w:w="2268"/>
      </w:tblGrid>
      <w:tr w:rsidR="005C339D" w14:paraId="733774EF" w14:textId="77777777">
        <w:trPr>
          <w:jc w:val="center"/>
        </w:trPr>
        <w:tc>
          <w:tcPr>
            <w:tcW w:w="2551" w:type="dxa"/>
            <w:shd w:val="clear" w:color="auto" w:fill="auto"/>
          </w:tcPr>
          <w:p w14:paraId="324DCC3F" w14:textId="77777777" w:rsidR="005C339D" w:rsidRDefault="00C64A7E">
            <w:pPr>
              <w:snapToGrid w:val="0"/>
              <w:spacing w:line="240" w:lineRule="auto"/>
              <w:ind w:firstLineChars="0" w:firstLine="0"/>
              <w:jc w:val="center"/>
            </w:pPr>
            <w:proofErr w:type="spellStart"/>
            <w:r>
              <w:rPr>
                <w:rFonts w:ascii="宋体" w:hAnsi="宋体"/>
                <w:b/>
                <w:sz w:val="22"/>
              </w:rPr>
              <w:t>接口名称</w:t>
            </w:r>
            <w:proofErr w:type="spellEnd"/>
          </w:p>
        </w:tc>
        <w:tc>
          <w:tcPr>
            <w:tcW w:w="850" w:type="dxa"/>
            <w:shd w:val="clear" w:color="auto" w:fill="auto"/>
          </w:tcPr>
          <w:p w14:paraId="6DA16992" w14:textId="77777777" w:rsidR="005C339D" w:rsidRDefault="00C64A7E">
            <w:pPr>
              <w:snapToGrid w:val="0"/>
              <w:spacing w:line="240" w:lineRule="auto"/>
              <w:ind w:firstLineChars="0" w:firstLine="0"/>
              <w:jc w:val="center"/>
            </w:pPr>
            <w:proofErr w:type="spellStart"/>
            <w:r>
              <w:rPr>
                <w:rFonts w:ascii="宋体" w:hAnsi="宋体"/>
                <w:b/>
                <w:sz w:val="22"/>
              </w:rPr>
              <w:t>请求方式</w:t>
            </w:r>
            <w:proofErr w:type="spellEnd"/>
          </w:p>
        </w:tc>
        <w:tc>
          <w:tcPr>
            <w:tcW w:w="3118" w:type="dxa"/>
            <w:shd w:val="clear" w:color="auto" w:fill="auto"/>
          </w:tcPr>
          <w:p w14:paraId="645BFA53" w14:textId="77777777" w:rsidR="005C339D" w:rsidRDefault="00C64A7E">
            <w:pPr>
              <w:snapToGrid w:val="0"/>
              <w:spacing w:line="240" w:lineRule="auto"/>
              <w:ind w:firstLineChars="0" w:firstLine="0"/>
              <w:jc w:val="center"/>
            </w:pPr>
            <w:proofErr w:type="spellStart"/>
            <w:r>
              <w:rPr>
                <w:rFonts w:ascii="宋体" w:hAnsi="宋体"/>
                <w:b/>
                <w:sz w:val="22"/>
              </w:rPr>
              <w:t>请求路径</w:t>
            </w:r>
            <w:proofErr w:type="spellEnd"/>
          </w:p>
        </w:tc>
        <w:tc>
          <w:tcPr>
            <w:tcW w:w="2268" w:type="dxa"/>
            <w:shd w:val="clear" w:color="auto" w:fill="auto"/>
          </w:tcPr>
          <w:p w14:paraId="379F3EC2" w14:textId="77777777" w:rsidR="005C339D" w:rsidRDefault="00C64A7E">
            <w:pPr>
              <w:snapToGrid w:val="0"/>
              <w:spacing w:line="240" w:lineRule="auto"/>
              <w:ind w:firstLineChars="0" w:firstLine="0"/>
              <w:jc w:val="center"/>
            </w:pPr>
            <w:proofErr w:type="spellStart"/>
            <w:r>
              <w:rPr>
                <w:rFonts w:ascii="宋体" w:hAnsi="宋体"/>
                <w:b/>
                <w:sz w:val="22"/>
              </w:rPr>
              <w:t>备注</w:t>
            </w:r>
            <w:proofErr w:type="spellEnd"/>
          </w:p>
        </w:tc>
      </w:tr>
      <w:tr w:rsidR="005C339D" w14:paraId="6CF9BBEB" w14:textId="77777777">
        <w:trPr>
          <w:jc w:val="center"/>
        </w:trPr>
        <w:tc>
          <w:tcPr>
            <w:tcW w:w="2551" w:type="dxa"/>
            <w:shd w:val="clear" w:color="auto" w:fill="auto"/>
          </w:tcPr>
          <w:p w14:paraId="318DFA93" w14:textId="77777777" w:rsidR="005C339D" w:rsidRDefault="00C64A7E">
            <w:pPr>
              <w:snapToGrid w:val="0"/>
              <w:spacing w:line="240" w:lineRule="auto"/>
              <w:ind w:firstLineChars="0" w:firstLine="0"/>
              <w:rPr>
                <w:lang w:eastAsia="zh-CN"/>
              </w:rPr>
            </w:pPr>
            <w:r>
              <w:rPr>
                <w:rFonts w:ascii="宋体" w:hAnsi="宋体"/>
                <w:sz w:val="21"/>
                <w:lang w:eastAsia="zh-CN"/>
              </w:rPr>
              <w:t>复诊咨询订单取消同步</w:t>
            </w:r>
          </w:p>
        </w:tc>
        <w:tc>
          <w:tcPr>
            <w:tcW w:w="850" w:type="dxa"/>
            <w:shd w:val="clear" w:color="auto" w:fill="auto"/>
          </w:tcPr>
          <w:p w14:paraId="2ED295B9"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5FC69626"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iot</w:t>
            </w:r>
            <w:proofErr w:type="spellEnd"/>
            <w:r>
              <w:rPr>
                <w:rFonts w:ascii="宋体" w:hAnsi="宋体"/>
                <w:sz w:val="21"/>
              </w:rPr>
              <w:t>/v1/</w:t>
            </w:r>
            <w:proofErr w:type="spellStart"/>
            <w:r>
              <w:rPr>
                <w:rFonts w:ascii="宋体" w:hAnsi="宋体"/>
                <w:sz w:val="21"/>
              </w:rPr>
              <w:t>orderCancel</w:t>
            </w:r>
            <w:proofErr w:type="spellEnd"/>
          </w:p>
        </w:tc>
        <w:tc>
          <w:tcPr>
            <w:tcW w:w="2268" w:type="dxa"/>
            <w:shd w:val="clear" w:color="auto" w:fill="auto"/>
          </w:tcPr>
          <w:p w14:paraId="607B15A1" w14:textId="77777777" w:rsidR="005C339D" w:rsidRDefault="00C64A7E">
            <w:pPr>
              <w:snapToGrid w:val="0"/>
              <w:spacing w:line="240" w:lineRule="auto"/>
              <w:ind w:firstLineChars="0" w:firstLine="0"/>
            </w:pPr>
            <w:proofErr w:type="spellStart"/>
            <w:r>
              <w:rPr>
                <w:rFonts w:ascii="宋体" w:hAnsi="宋体"/>
                <w:sz w:val="21"/>
              </w:rPr>
              <w:t>输入参数调整</w:t>
            </w:r>
            <w:proofErr w:type="spellEnd"/>
          </w:p>
        </w:tc>
      </w:tr>
      <w:tr w:rsidR="005C339D" w14:paraId="7EAA7245" w14:textId="77777777">
        <w:trPr>
          <w:jc w:val="center"/>
        </w:trPr>
        <w:tc>
          <w:tcPr>
            <w:tcW w:w="2551" w:type="dxa"/>
            <w:shd w:val="clear" w:color="auto" w:fill="auto"/>
          </w:tcPr>
          <w:p w14:paraId="43AB1EEE" w14:textId="77777777" w:rsidR="005C339D" w:rsidRDefault="00C64A7E">
            <w:pPr>
              <w:snapToGrid w:val="0"/>
              <w:spacing w:line="240" w:lineRule="auto"/>
              <w:ind w:firstLineChars="0" w:firstLine="0"/>
            </w:pPr>
            <w:proofErr w:type="spellStart"/>
            <w:r>
              <w:rPr>
                <w:rFonts w:ascii="宋体" w:hAnsi="宋体"/>
                <w:sz w:val="21"/>
              </w:rPr>
              <w:t>医技订单预结算接口</w:t>
            </w:r>
            <w:proofErr w:type="spellEnd"/>
          </w:p>
        </w:tc>
        <w:tc>
          <w:tcPr>
            <w:tcW w:w="850" w:type="dxa"/>
            <w:shd w:val="clear" w:color="auto" w:fill="auto"/>
          </w:tcPr>
          <w:p w14:paraId="16CE7458"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09520C52"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iot</w:t>
            </w:r>
            <w:proofErr w:type="spellEnd"/>
            <w:r>
              <w:rPr>
                <w:rFonts w:ascii="宋体" w:hAnsi="宋体"/>
                <w:sz w:val="21"/>
              </w:rPr>
              <w:t>/v1/</w:t>
            </w:r>
            <w:proofErr w:type="spellStart"/>
            <w:r>
              <w:rPr>
                <w:rFonts w:ascii="宋体" w:hAnsi="宋体"/>
                <w:sz w:val="21"/>
              </w:rPr>
              <w:t>medOrderPreSettle</w:t>
            </w:r>
            <w:proofErr w:type="spellEnd"/>
          </w:p>
        </w:tc>
        <w:tc>
          <w:tcPr>
            <w:tcW w:w="2268" w:type="dxa"/>
            <w:shd w:val="clear" w:color="auto" w:fill="auto"/>
          </w:tcPr>
          <w:p w14:paraId="2BAF49AE" w14:textId="77777777" w:rsidR="005C339D" w:rsidRDefault="00C64A7E">
            <w:pPr>
              <w:snapToGrid w:val="0"/>
              <w:spacing w:line="240" w:lineRule="auto"/>
              <w:ind w:firstLineChars="0" w:firstLine="0"/>
            </w:pPr>
            <w:proofErr w:type="spellStart"/>
            <w:r>
              <w:rPr>
                <w:rFonts w:ascii="宋体" w:hAnsi="宋体"/>
                <w:sz w:val="21"/>
              </w:rPr>
              <w:t>含billCode、hisJsCode</w:t>
            </w:r>
            <w:proofErr w:type="spellEnd"/>
          </w:p>
        </w:tc>
      </w:tr>
      <w:tr w:rsidR="005C339D" w14:paraId="698499DA" w14:textId="77777777">
        <w:trPr>
          <w:jc w:val="center"/>
        </w:trPr>
        <w:tc>
          <w:tcPr>
            <w:tcW w:w="2551" w:type="dxa"/>
            <w:shd w:val="clear" w:color="auto" w:fill="auto"/>
          </w:tcPr>
          <w:p w14:paraId="6BEECE01" w14:textId="77777777" w:rsidR="005C339D" w:rsidRDefault="00C64A7E">
            <w:pPr>
              <w:snapToGrid w:val="0"/>
              <w:spacing w:line="240" w:lineRule="auto"/>
              <w:ind w:firstLineChars="0" w:firstLine="0"/>
            </w:pPr>
            <w:proofErr w:type="spellStart"/>
            <w:r>
              <w:rPr>
                <w:rFonts w:ascii="宋体" w:hAnsi="宋体"/>
                <w:sz w:val="21"/>
              </w:rPr>
              <w:t>医技订单同步接口</w:t>
            </w:r>
            <w:proofErr w:type="spellEnd"/>
          </w:p>
        </w:tc>
        <w:tc>
          <w:tcPr>
            <w:tcW w:w="850" w:type="dxa"/>
            <w:shd w:val="clear" w:color="auto" w:fill="auto"/>
          </w:tcPr>
          <w:p w14:paraId="4361EFD4"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1F3A6E69"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iot</w:t>
            </w:r>
            <w:proofErr w:type="spellEnd"/>
            <w:r>
              <w:rPr>
                <w:rFonts w:ascii="宋体" w:hAnsi="宋体"/>
                <w:sz w:val="21"/>
              </w:rPr>
              <w:t>/v1/</w:t>
            </w:r>
            <w:proofErr w:type="spellStart"/>
            <w:r>
              <w:rPr>
                <w:rFonts w:ascii="宋体" w:hAnsi="宋体"/>
                <w:sz w:val="21"/>
              </w:rPr>
              <w:t>medOrderSync</w:t>
            </w:r>
            <w:proofErr w:type="spellEnd"/>
          </w:p>
        </w:tc>
        <w:tc>
          <w:tcPr>
            <w:tcW w:w="2268" w:type="dxa"/>
            <w:shd w:val="clear" w:color="auto" w:fill="auto"/>
          </w:tcPr>
          <w:p w14:paraId="1FAA762F" w14:textId="77777777" w:rsidR="005C339D" w:rsidRDefault="00C64A7E">
            <w:pPr>
              <w:snapToGrid w:val="0"/>
              <w:spacing w:line="240" w:lineRule="auto"/>
              <w:ind w:firstLineChars="0" w:firstLine="0"/>
            </w:pPr>
            <w:proofErr w:type="spellStart"/>
            <w:r>
              <w:rPr>
                <w:rFonts w:ascii="宋体" w:hAnsi="宋体"/>
                <w:sz w:val="21"/>
              </w:rPr>
              <w:t>含hisJsCode</w:t>
            </w:r>
            <w:proofErr w:type="spellEnd"/>
          </w:p>
        </w:tc>
      </w:tr>
      <w:tr w:rsidR="005C339D" w14:paraId="768D06E8" w14:textId="77777777">
        <w:trPr>
          <w:jc w:val="center"/>
        </w:trPr>
        <w:tc>
          <w:tcPr>
            <w:tcW w:w="2551" w:type="dxa"/>
            <w:shd w:val="clear" w:color="auto" w:fill="auto"/>
          </w:tcPr>
          <w:p w14:paraId="1F0F238D" w14:textId="77777777" w:rsidR="005C339D" w:rsidRDefault="00C64A7E">
            <w:pPr>
              <w:snapToGrid w:val="0"/>
              <w:spacing w:line="240" w:lineRule="auto"/>
              <w:ind w:firstLineChars="0" w:firstLine="0"/>
            </w:pPr>
            <w:proofErr w:type="spellStart"/>
            <w:r>
              <w:rPr>
                <w:rFonts w:ascii="宋体" w:hAnsi="宋体"/>
                <w:sz w:val="21"/>
              </w:rPr>
              <w:t>医技订单取消</w:t>
            </w:r>
            <w:proofErr w:type="spellEnd"/>
          </w:p>
        </w:tc>
        <w:tc>
          <w:tcPr>
            <w:tcW w:w="850" w:type="dxa"/>
            <w:shd w:val="clear" w:color="auto" w:fill="auto"/>
          </w:tcPr>
          <w:p w14:paraId="22D3AC85"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2D8E2B0E"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iot</w:t>
            </w:r>
            <w:proofErr w:type="spellEnd"/>
            <w:r>
              <w:rPr>
                <w:rFonts w:ascii="宋体" w:hAnsi="宋体"/>
                <w:sz w:val="21"/>
              </w:rPr>
              <w:t>/v1/</w:t>
            </w:r>
            <w:proofErr w:type="spellStart"/>
            <w:r>
              <w:rPr>
                <w:rFonts w:ascii="宋体" w:hAnsi="宋体"/>
                <w:sz w:val="21"/>
              </w:rPr>
              <w:t>medOrderCancel</w:t>
            </w:r>
            <w:proofErr w:type="spellEnd"/>
          </w:p>
        </w:tc>
        <w:tc>
          <w:tcPr>
            <w:tcW w:w="2268" w:type="dxa"/>
            <w:shd w:val="clear" w:color="auto" w:fill="auto"/>
          </w:tcPr>
          <w:p w14:paraId="42168F87" w14:textId="77777777" w:rsidR="005C339D" w:rsidRDefault="00C64A7E">
            <w:pPr>
              <w:snapToGrid w:val="0"/>
              <w:spacing w:line="240" w:lineRule="auto"/>
              <w:ind w:firstLineChars="0" w:firstLine="0"/>
            </w:pPr>
            <w:proofErr w:type="spellStart"/>
            <w:r>
              <w:rPr>
                <w:rFonts w:ascii="宋体" w:hAnsi="宋体"/>
                <w:sz w:val="21"/>
              </w:rPr>
              <w:t>输入参数调整</w:t>
            </w:r>
            <w:proofErr w:type="spellEnd"/>
          </w:p>
        </w:tc>
      </w:tr>
      <w:tr w:rsidR="005C339D" w14:paraId="436D23A6" w14:textId="77777777">
        <w:trPr>
          <w:jc w:val="center"/>
        </w:trPr>
        <w:tc>
          <w:tcPr>
            <w:tcW w:w="2551" w:type="dxa"/>
            <w:shd w:val="clear" w:color="auto" w:fill="auto"/>
          </w:tcPr>
          <w:p w14:paraId="1B4EDC75" w14:textId="77777777" w:rsidR="005C339D" w:rsidRDefault="00C64A7E">
            <w:pPr>
              <w:snapToGrid w:val="0"/>
              <w:spacing w:line="240" w:lineRule="auto"/>
              <w:ind w:firstLineChars="0" w:firstLine="0"/>
              <w:rPr>
                <w:lang w:eastAsia="zh-CN"/>
              </w:rPr>
            </w:pPr>
            <w:r>
              <w:rPr>
                <w:rFonts w:ascii="宋体" w:hAnsi="宋体"/>
                <w:sz w:val="21"/>
                <w:lang w:eastAsia="zh-CN"/>
              </w:rPr>
              <w:t>处方订单信息同步接口</w:t>
            </w:r>
          </w:p>
        </w:tc>
        <w:tc>
          <w:tcPr>
            <w:tcW w:w="850" w:type="dxa"/>
            <w:shd w:val="clear" w:color="auto" w:fill="auto"/>
          </w:tcPr>
          <w:p w14:paraId="3B6C36D1"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417FC040"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iot</w:t>
            </w:r>
            <w:proofErr w:type="spellEnd"/>
            <w:r>
              <w:rPr>
                <w:rFonts w:ascii="宋体" w:hAnsi="宋体"/>
                <w:sz w:val="21"/>
              </w:rPr>
              <w:t>/v1/</w:t>
            </w:r>
            <w:proofErr w:type="spellStart"/>
            <w:r>
              <w:rPr>
                <w:rFonts w:ascii="宋体" w:hAnsi="宋体"/>
                <w:sz w:val="21"/>
              </w:rPr>
              <w:t>rxOrderSync</w:t>
            </w:r>
            <w:proofErr w:type="spellEnd"/>
          </w:p>
        </w:tc>
        <w:tc>
          <w:tcPr>
            <w:tcW w:w="2268" w:type="dxa"/>
            <w:shd w:val="clear" w:color="auto" w:fill="auto"/>
          </w:tcPr>
          <w:p w14:paraId="5CFF264C" w14:textId="77777777" w:rsidR="005C339D" w:rsidRDefault="00C64A7E">
            <w:pPr>
              <w:snapToGrid w:val="0"/>
              <w:spacing w:line="240" w:lineRule="auto"/>
              <w:ind w:firstLineChars="0" w:firstLine="0"/>
            </w:pPr>
            <w:proofErr w:type="spellStart"/>
            <w:r>
              <w:rPr>
                <w:rFonts w:ascii="宋体" w:hAnsi="宋体"/>
                <w:sz w:val="21"/>
              </w:rPr>
              <w:t>含hisJsCode</w:t>
            </w:r>
            <w:proofErr w:type="spellEnd"/>
          </w:p>
        </w:tc>
      </w:tr>
      <w:tr w:rsidR="005C339D" w14:paraId="31E86D40" w14:textId="77777777">
        <w:trPr>
          <w:jc w:val="center"/>
        </w:trPr>
        <w:tc>
          <w:tcPr>
            <w:tcW w:w="2551" w:type="dxa"/>
            <w:shd w:val="clear" w:color="auto" w:fill="auto"/>
          </w:tcPr>
          <w:p w14:paraId="4CFD82AD" w14:textId="77777777" w:rsidR="005C339D" w:rsidRDefault="00C64A7E">
            <w:pPr>
              <w:snapToGrid w:val="0"/>
              <w:spacing w:line="240" w:lineRule="auto"/>
              <w:ind w:firstLineChars="0" w:firstLine="0"/>
            </w:pPr>
            <w:proofErr w:type="spellStart"/>
            <w:r>
              <w:rPr>
                <w:rFonts w:ascii="宋体" w:hAnsi="宋体"/>
                <w:sz w:val="21"/>
              </w:rPr>
              <w:t>处方订单取消</w:t>
            </w:r>
            <w:proofErr w:type="spellEnd"/>
          </w:p>
        </w:tc>
        <w:tc>
          <w:tcPr>
            <w:tcW w:w="850" w:type="dxa"/>
            <w:shd w:val="clear" w:color="auto" w:fill="auto"/>
          </w:tcPr>
          <w:p w14:paraId="348B0BDA"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55527E57"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iot</w:t>
            </w:r>
            <w:proofErr w:type="spellEnd"/>
            <w:r>
              <w:rPr>
                <w:rFonts w:ascii="宋体" w:hAnsi="宋体"/>
                <w:sz w:val="21"/>
              </w:rPr>
              <w:t>/v1/</w:t>
            </w:r>
            <w:proofErr w:type="spellStart"/>
            <w:r>
              <w:rPr>
                <w:rFonts w:ascii="宋体" w:hAnsi="宋体"/>
                <w:sz w:val="21"/>
              </w:rPr>
              <w:t>rxOrderCancel</w:t>
            </w:r>
            <w:proofErr w:type="spellEnd"/>
          </w:p>
        </w:tc>
        <w:tc>
          <w:tcPr>
            <w:tcW w:w="2268" w:type="dxa"/>
            <w:shd w:val="clear" w:color="auto" w:fill="auto"/>
          </w:tcPr>
          <w:p w14:paraId="58C5A8C5" w14:textId="77777777" w:rsidR="005C339D" w:rsidRDefault="00C64A7E">
            <w:pPr>
              <w:snapToGrid w:val="0"/>
              <w:spacing w:line="240" w:lineRule="auto"/>
              <w:ind w:firstLineChars="0" w:firstLine="0"/>
            </w:pPr>
            <w:proofErr w:type="spellStart"/>
            <w:r>
              <w:rPr>
                <w:rFonts w:ascii="宋体" w:hAnsi="宋体"/>
                <w:sz w:val="21"/>
              </w:rPr>
              <w:t>输入参数调整</w:t>
            </w:r>
            <w:proofErr w:type="spellEnd"/>
          </w:p>
        </w:tc>
      </w:tr>
      <w:tr w:rsidR="005C339D" w14:paraId="7D4C730F" w14:textId="77777777">
        <w:trPr>
          <w:jc w:val="center"/>
        </w:trPr>
        <w:tc>
          <w:tcPr>
            <w:tcW w:w="2551" w:type="dxa"/>
            <w:shd w:val="clear" w:color="auto" w:fill="auto"/>
          </w:tcPr>
          <w:p w14:paraId="3CB4085E" w14:textId="77777777" w:rsidR="005C339D" w:rsidRDefault="00C64A7E">
            <w:pPr>
              <w:snapToGrid w:val="0"/>
              <w:spacing w:line="240" w:lineRule="auto"/>
              <w:ind w:firstLineChars="0" w:firstLine="0"/>
            </w:pPr>
            <w:proofErr w:type="spellStart"/>
            <w:r>
              <w:rPr>
                <w:rFonts w:ascii="宋体" w:hAnsi="宋体"/>
                <w:sz w:val="21"/>
              </w:rPr>
              <w:t>病历诊断信息同步</w:t>
            </w:r>
            <w:proofErr w:type="spellEnd"/>
          </w:p>
        </w:tc>
        <w:tc>
          <w:tcPr>
            <w:tcW w:w="850" w:type="dxa"/>
            <w:shd w:val="clear" w:color="auto" w:fill="auto"/>
          </w:tcPr>
          <w:p w14:paraId="61B1C900"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7C78F072"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iot</w:t>
            </w:r>
            <w:proofErr w:type="spellEnd"/>
            <w:r>
              <w:rPr>
                <w:rFonts w:ascii="宋体" w:hAnsi="宋体"/>
                <w:sz w:val="21"/>
              </w:rPr>
              <w:t>/v1/</w:t>
            </w:r>
            <w:proofErr w:type="spellStart"/>
            <w:r>
              <w:rPr>
                <w:rFonts w:ascii="宋体" w:hAnsi="宋体"/>
                <w:sz w:val="21"/>
              </w:rPr>
              <w:t>medicalDiagSync</w:t>
            </w:r>
            <w:proofErr w:type="spellEnd"/>
          </w:p>
        </w:tc>
        <w:tc>
          <w:tcPr>
            <w:tcW w:w="2268" w:type="dxa"/>
            <w:shd w:val="clear" w:color="auto" w:fill="auto"/>
          </w:tcPr>
          <w:p w14:paraId="46AD3163" w14:textId="77777777" w:rsidR="005C339D" w:rsidRDefault="00C64A7E">
            <w:pPr>
              <w:snapToGrid w:val="0"/>
              <w:spacing w:line="240" w:lineRule="auto"/>
              <w:ind w:firstLineChars="0" w:firstLine="0"/>
            </w:pPr>
            <w:proofErr w:type="spellStart"/>
            <w:r>
              <w:rPr>
                <w:rFonts w:ascii="宋体" w:hAnsi="宋体"/>
                <w:sz w:val="21"/>
              </w:rPr>
              <w:t>新增接口</w:t>
            </w:r>
            <w:proofErr w:type="spellEnd"/>
          </w:p>
        </w:tc>
      </w:tr>
      <w:tr w:rsidR="005C339D" w14:paraId="552F37C5" w14:textId="77777777">
        <w:trPr>
          <w:jc w:val="center"/>
        </w:trPr>
        <w:tc>
          <w:tcPr>
            <w:tcW w:w="2551" w:type="dxa"/>
            <w:shd w:val="clear" w:color="auto" w:fill="auto"/>
          </w:tcPr>
          <w:p w14:paraId="78E70D51" w14:textId="77777777" w:rsidR="005C339D" w:rsidRDefault="00C64A7E">
            <w:pPr>
              <w:snapToGrid w:val="0"/>
              <w:spacing w:line="240" w:lineRule="auto"/>
              <w:ind w:firstLineChars="0" w:firstLine="0"/>
            </w:pPr>
            <w:proofErr w:type="spellStart"/>
            <w:r>
              <w:rPr>
                <w:rFonts w:ascii="宋体" w:hAnsi="宋体"/>
                <w:sz w:val="21"/>
              </w:rPr>
              <w:t>医技订单下单</w:t>
            </w:r>
            <w:proofErr w:type="spellEnd"/>
          </w:p>
        </w:tc>
        <w:tc>
          <w:tcPr>
            <w:tcW w:w="850" w:type="dxa"/>
            <w:shd w:val="clear" w:color="auto" w:fill="auto"/>
          </w:tcPr>
          <w:p w14:paraId="52F6DAD4"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6335E156"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iot</w:t>
            </w:r>
            <w:proofErr w:type="spellEnd"/>
            <w:r>
              <w:rPr>
                <w:rFonts w:ascii="宋体" w:hAnsi="宋体"/>
                <w:sz w:val="21"/>
              </w:rPr>
              <w:t>/v1/</w:t>
            </w:r>
            <w:proofErr w:type="spellStart"/>
            <w:r>
              <w:rPr>
                <w:rFonts w:ascii="宋体" w:hAnsi="宋体"/>
                <w:sz w:val="21"/>
              </w:rPr>
              <w:t>medOrderPlace</w:t>
            </w:r>
            <w:proofErr w:type="spellEnd"/>
          </w:p>
        </w:tc>
        <w:tc>
          <w:tcPr>
            <w:tcW w:w="2268" w:type="dxa"/>
            <w:shd w:val="clear" w:color="auto" w:fill="auto"/>
          </w:tcPr>
          <w:p w14:paraId="251296C8" w14:textId="77777777" w:rsidR="005C339D" w:rsidRDefault="00C64A7E">
            <w:pPr>
              <w:snapToGrid w:val="0"/>
              <w:spacing w:line="240" w:lineRule="auto"/>
              <w:ind w:firstLineChars="0" w:firstLine="0"/>
            </w:pPr>
            <w:proofErr w:type="spellStart"/>
            <w:r>
              <w:rPr>
                <w:rFonts w:ascii="宋体" w:hAnsi="宋体"/>
                <w:sz w:val="21"/>
              </w:rPr>
              <w:t>新增接口</w:t>
            </w:r>
            <w:proofErr w:type="spellEnd"/>
          </w:p>
        </w:tc>
      </w:tr>
      <w:tr w:rsidR="005C339D" w14:paraId="1AC67F75" w14:textId="77777777">
        <w:trPr>
          <w:jc w:val="center"/>
        </w:trPr>
        <w:tc>
          <w:tcPr>
            <w:tcW w:w="2551" w:type="dxa"/>
            <w:shd w:val="clear" w:color="auto" w:fill="auto"/>
          </w:tcPr>
          <w:p w14:paraId="0F7B547D" w14:textId="77777777" w:rsidR="005C339D" w:rsidRDefault="00C64A7E">
            <w:pPr>
              <w:snapToGrid w:val="0"/>
              <w:spacing w:line="240" w:lineRule="auto"/>
              <w:ind w:firstLineChars="0" w:firstLine="0"/>
            </w:pPr>
            <w:proofErr w:type="spellStart"/>
            <w:r>
              <w:rPr>
                <w:rFonts w:ascii="宋体" w:hAnsi="宋体"/>
                <w:sz w:val="21"/>
              </w:rPr>
              <w:t>医技订单预结算取消</w:t>
            </w:r>
            <w:proofErr w:type="spellEnd"/>
          </w:p>
        </w:tc>
        <w:tc>
          <w:tcPr>
            <w:tcW w:w="850" w:type="dxa"/>
            <w:shd w:val="clear" w:color="auto" w:fill="auto"/>
          </w:tcPr>
          <w:p w14:paraId="096503AC"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034AA32C"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iot</w:t>
            </w:r>
            <w:proofErr w:type="spellEnd"/>
            <w:r>
              <w:rPr>
                <w:rFonts w:ascii="宋体" w:hAnsi="宋体"/>
                <w:sz w:val="21"/>
              </w:rPr>
              <w:t>/v1/</w:t>
            </w:r>
            <w:proofErr w:type="spellStart"/>
            <w:r>
              <w:rPr>
                <w:rFonts w:ascii="宋体" w:hAnsi="宋体"/>
                <w:sz w:val="21"/>
              </w:rPr>
              <w:t>medOrderPreSettleCancel</w:t>
            </w:r>
            <w:proofErr w:type="spellEnd"/>
          </w:p>
        </w:tc>
        <w:tc>
          <w:tcPr>
            <w:tcW w:w="2268" w:type="dxa"/>
            <w:shd w:val="clear" w:color="auto" w:fill="auto"/>
          </w:tcPr>
          <w:p w14:paraId="61627F9C" w14:textId="77777777" w:rsidR="005C339D" w:rsidRDefault="00C64A7E">
            <w:pPr>
              <w:snapToGrid w:val="0"/>
              <w:spacing w:line="240" w:lineRule="auto"/>
              <w:ind w:firstLineChars="0" w:firstLine="0"/>
            </w:pPr>
            <w:proofErr w:type="spellStart"/>
            <w:r>
              <w:rPr>
                <w:rFonts w:ascii="宋体" w:hAnsi="宋体"/>
                <w:sz w:val="21"/>
              </w:rPr>
              <w:t>新增接口</w:t>
            </w:r>
            <w:proofErr w:type="spellEnd"/>
          </w:p>
        </w:tc>
      </w:tr>
      <w:tr w:rsidR="005C339D" w14:paraId="358D662F" w14:textId="77777777">
        <w:trPr>
          <w:jc w:val="center"/>
        </w:trPr>
        <w:tc>
          <w:tcPr>
            <w:tcW w:w="2551" w:type="dxa"/>
            <w:shd w:val="clear" w:color="auto" w:fill="auto"/>
          </w:tcPr>
          <w:p w14:paraId="4C1478AE" w14:textId="77777777" w:rsidR="005C339D" w:rsidRDefault="00C64A7E">
            <w:pPr>
              <w:snapToGrid w:val="0"/>
              <w:spacing w:line="240" w:lineRule="auto"/>
              <w:ind w:firstLineChars="0" w:firstLine="0"/>
            </w:pPr>
            <w:proofErr w:type="spellStart"/>
            <w:r>
              <w:rPr>
                <w:rFonts w:ascii="宋体" w:hAnsi="宋体"/>
                <w:sz w:val="21"/>
              </w:rPr>
              <w:t>处方订单下单</w:t>
            </w:r>
            <w:proofErr w:type="spellEnd"/>
          </w:p>
        </w:tc>
        <w:tc>
          <w:tcPr>
            <w:tcW w:w="850" w:type="dxa"/>
            <w:shd w:val="clear" w:color="auto" w:fill="auto"/>
          </w:tcPr>
          <w:p w14:paraId="4866887F"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208F4F73"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iot</w:t>
            </w:r>
            <w:proofErr w:type="spellEnd"/>
            <w:r>
              <w:rPr>
                <w:rFonts w:ascii="宋体" w:hAnsi="宋体"/>
                <w:sz w:val="21"/>
              </w:rPr>
              <w:t>/v1/</w:t>
            </w:r>
            <w:proofErr w:type="spellStart"/>
            <w:r>
              <w:rPr>
                <w:rFonts w:ascii="宋体" w:hAnsi="宋体"/>
                <w:sz w:val="21"/>
              </w:rPr>
              <w:t>rxOrderPlace</w:t>
            </w:r>
            <w:proofErr w:type="spellEnd"/>
          </w:p>
        </w:tc>
        <w:tc>
          <w:tcPr>
            <w:tcW w:w="2268" w:type="dxa"/>
            <w:shd w:val="clear" w:color="auto" w:fill="auto"/>
          </w:tcPr>
          <w:p w14:paraId="34E7A40D" w14:textId="77777777" w:rsidR="005C339D" w:rsidRDefault="00C64A7E">
            <w:pPr>
              <w:snapToGrid w:val="0"/>
              <w:spacing w:line="240" w:lineRule="auto"/>
              <w:ind w:firstLineChars="0" w:firstLine="0"/>
            </w:pPr>
            <w:proofErr w:type="spellStart"/>
            <w:r>
              <w:rPr>
                <w:rFonts w:ascii="宋体" w:hAnsi="宋体"/>
                <w:sz w:val="21"/>
              </w:rPr>
              <w:t>新增接口</w:t>
            </w:r>
            <w:proofErr w:type="spellEnd"/>
          </w:p>
        </w:tc>
      </w:tr>
      <w:tr w:rsidR="005C339D" w14:paraId="2C00942C" w14:textId="77777777">
        <w:trPr>
          <w:jc w:val="center"/>
        </w:trPr>
        <w:tc>
          <w:tcPr>
            <w:tcW w:w="2551" w:type="dxa"/>
            <w:shd w:val="clear" w:color="auto" w:fill="auto"/>
          </w:tcPr>
          <w:p w14:paraId="0C95DC4A" w14:textId="77777777" w:rsidR="005C339D" w:rsidRDefault="00C64A7E">
            <w:pPr>
              <w:snapToGrid w:val="0"/>
              <w:spacing w:line="240" w:lineRule="auto"/>
              <w:ind w:firstLineChars="0" w:firstLine="0"/>
            </w:pPr>
            <w:proofErr w:type="spellStart"/>
            <w:r>
              <w:rPr>
                <w:rFonts w:ascii="宋体" w:hAnsi="宋体"/>
                <w:sz w:val="21"/>
              </w:rPr>
              <w:t>处方订单预结算</w:t>
            </w:r>
            <w:proofErr w:type="spellEnd"/>
          </w:p>
        </w:tc>
        <w:tc>
          <w:tcPr>
            <w:tcW w:w="850" w:type="dxa"/>
            <w:shd w:val="clear" w:color="auto" w:fill="auto"/>
          </w:tcPr>
          <w:p w14:paraId="6C30B3BC"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236C1D9F"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iot</w:t>
            </w:r>
            <w:proofErr w:type="spellEnd"/>
            <w:r>
              <w:rPr>
                <w:rFonts w:ascii="宋体" w:hAnsi="宋体"/>
                <w:sz w:val="21"/>
              </w:rPr>
              <w:t>/v1/</w:t>
            </w:r>
            <w:proofErr w:type="spellStart"/>
            <w:r>
              <w:rPr>
                <w:rFonts w:ascii="宋体" w:hAnsi="宋体"/>
                <w:sz w:val="21"/>
              </w:rPr>
              <w:t>rxOrderPreSettle</w:t>
            </w:r>
            <w:proofErr w:type="spellEnd"/>
          </w:p>
        </w:tc>
        <w:tc>
          <w:tcPr>
            <w:tcW w:w="2268" w:type="dxa"/>
            <w:shd w:val="clear" w:color="auto" w:fill="auto"/>
          </w:tcPr>
          <w:p w14:paraId="05B92D04" w14:textId="77777777" w:rsidR="005C339D" w:rsidRDefault="00C64A7E">
            <w:pPr>
              <w:snapToGrid w:val="0"/>
              <w:spacing w:line="240" w:lineRule="auto"/>
              <w:ind w:firstLineChars="0" w:firstLine="0"/>
            </w:pPr>
            <w:proofErr w:type="spellStart"/>
            <w:r>
              <w:rPr>
                <w:rFonts w:ascii="宋体" w:hAnsi="宋体"/>
                <w:sz w:val="21"/>
              </w:rPr>
              <w:t>新增接口</w:t>
            </w:r>
            <w:proofErr w:type="spellEnd"/>
          </w:p>
        </w:tc>
      </w:tr>
    </w:tbl>
    <w:p w14:paraId="2D412BC9" w14:textId="77777777" w:rsidR="005C339D" w:rsidRDefault="00C64A7E">
      <w:pPr>
        <w:spacing w:before="40" w:after="80"/>
        <w:ind w:firstLine="560"/>
        <w:rPr>
          <w:lang w:eastAsia="zh-CN"/>
        </w:rPr>
      </w:pPr>
      <w:r>
        <w:rPr>
          <w:rFonts w:ascii="宋体" w:hAnsi="宋体"/>
          <w:lang w:eastAsia="zh-CN"/>
        </w:rPr>
        <w:t>技术要点：涵盖订单管理、结算同步、病历诊断等完整互联网诊疗链路</w:t>
      </w:r>
      <w:r>
        <w:rPr>
          <w:rFonts w:hint="eastAsia"/>
          <w:lang w:eastAsia="zh-CN"/>
        </w:rPr>
        <w:t>。</w:t>
      </w:r>
    </w:p>
    <w:p w14:paraId="383982A8" w14:textId="77777777" w:rsidR="005C339D" w:rsidRDefault="00C64A7E">
      <w:pPr>
        <w:pStyle w:val="4"/>
        <w:rPr>
          <w:lang w:eastAsia="zh-CN"/>
        </w:rPr>
      </w:pPr>
      <w:bookmarkStart w:id="14" w:name="_Toc30150"/>
      <w:r>
        <w:rPr>
          <w:lang w:eastAsia="zh-CN"/>
        </w:rPr>
        <w:t>预约诊疗服务中心信息系统</w:t>
      </w:r>
      <w:bookmarkEnd w:id="14"/>
    </w:p>
    <w:p w14:paraId="11562932" w14:textId="77777777" w:rsidR="005C339D" w:rsidRDefault="00C64A7E">
      <w:pPr>
        <w:spacing w:before="40" w:after="80"/>
        <w:ind w:firstLine="560"/>
        <w:rPr>
          <w:lang w:eastAsia="zh-CN"/>
        </w:rPr>
      </w:pPr>
      <w:r>
        <w:rPr>
          <w:rFonts w:ascii="宋体" w:hAnsi="宋体"/>
          <w:lang w:eastAsia="zh-CN"/>
        </w:rPr>
        <w:t>功能描述：建立统一的信息标准、资源管理和服务途径的一站式预约诊疗服务信息系统，有效整合</w:t>
      </w:r>
      <w:proofErr w:type="gramStart"/>
      <w:r>
        <w:rPr>
          <w:rFonts w:ascii="宋体" w:hAnsi="宋体"/>
          <w:lang w:eastAsia="zh-CN"/>
        </w:rPr>
        <w:t>医</w:t>
      </w:r>
      <w:proofErr w:type="gramEnd"/>
      <w:r>
        <w:rPr>
          <w:rFonts w:ascii="宋体" w:hAnsi="宋体"/>
          <w:lang w:eastAsia="zh-CN"/>
        </w:rPr>
        <w:t>共体内诊疗资源。</w:t>
      </w:r>
    </w:p>
    <w:p w14:paraId="3177258D" w14:textId="77777777" w:rsidR="005C339D" w:rsidRDefault="00C64A7E">
      <w:pPr>
        <w:spacing w:before="40" w:after="80"/>
        <w:ind w:firstLine="562"/>
      </w:pPr>
      <w:proofErr w:type="spellStart"/>
      <w:r>
        <w:rPr>
          <w:rFonts w:ascii="宋体" w:hAnsi="宋体"/>
          <w:b/>
        </w:rPr>
        <w:t>主要接口参数</w:t>
      </w:r>
      <w:proofErr w:type="spellEnd"/>
      <w:r>
        <w:rPr>
          <w:rFonts w:ascii="宋体" w:hAnsi="宋体"/>
          <w:b/>
        </w:rPr>
        <w:t>：</w:t>
      </w:r>
    </w:p>
    <w:tbl>
      <w:tblPr>
        <w:tblStyle w:val="ad"/>
        <w:tblW w:w="0" w:type="auto"/>
        <w:jc w:val="center"/>
        <w:tblLook w:val="04A0" w:firstRow="1" w:lastRow="0" w:firstColumn="1" w:lastColumn="0" w:noHBand="0" w:noVBand="1"/>
      </w:tblPr>
      <w:tblGrid>
        <w:gridCol w:w="2551"/>
        <w:gridCol w:w="850"/>
        <w:gridCol w:w="3786"/>
        <w:gridCol w:w="2268"/>
      </w:tblGrid>
      <w:tr w:rsidR="005C339D" w14:paraId="6C325D36" w14:textId="77777777">
        <w:trPr>
          <w:jc w:val="center"/>
        </w:trPr>
        <w:tc>
          <w:tcPr>
            <w:tcW w:w="2551" w:type="dxa"/>
            <w:shd w:val="clear" w:color="auto" w:fill="auto"/>
          </w:tcPr>
          <w:p w14:paraId="42E86984" w14:textId="77777777" w:rsidR="005C339D" w:rsidRDefault="00C64A7E">
            <w:pPr>
              <w:snapToGrid w:val="0"/>
              <w:spacing w:line="240" w:lineRule="auto"/>
              <w:ind w:firstLineChars="0" w:firstLine="0"/>
              <w:jc w:val="center"/>
            </w:pPr>
            <w:proofErr w:type="spellStart"/>
            <w:r>
              <w:rPr>
                <w:rFonts w:ascii="宋体" w:hAnsi="宋体"/>
                <w:b/>
                <w:sz w:val="22"/>
              </w:rPr>
              <w:t>接口名称</w:t>
            </w:r>
            <w:proofErr w:type="spellEnd"/>
          </w:p>
        </w:tc>
        <w:tc>
          <w:tcPr>
            <w:tcW w:w="850" w:type="dxa"/>
            <w:shd w:val="clear" w:color="auto" w:fill="auto"/>
          </w:tcPr>
          <w:p w14:paraId="6924B7E1" w14:textId="77777777" w:rsidR="005C339D" w:rsidRDefault="00C64A7E">
            <w:pPr>
              <w:snapToGrid w:val="0"/>
              <w:spacing w:line="240" w:lineRule="auto"/>
              <w:ind w:firstLineChars="0" w:firstLine="0"/>
              <w:jc w:val="center"/>
            </w:pPr>
            <w:proofErr w:type="spellStart"/>
            <w:r>
              <w:rPr>
                <w:rFonts w:ascii="宋体" w:hAnsi="宋体"/>
                <w:b/>
                <w:sz w:val="22"/>
              </w:rPr>
              <w:t>请求方式</w:t>
            </w:r>
            <w:proofErr w:type="spellEnd"/>
          </w:p>
        </w:tc>
        <w:tc>
          <w:tcPr>
            <w:tcW w:w="3118" w:type="dxa"/>
            <w:shd w:val="clear" w:color="auto" w:fill="auto"/>
          </w:tcPr>
          <w:p w14:paraId="40AF2527" w14:textId="77777777" w:rsidR="005C339D" w:rsidRDefault="00C64A7E">
            <w:pPr>
              <w:snapToGrid w:val="0"/>
              <w:spacing w:line="240" w:lineRule="auto"/>
              <w:ind w:firstLineChars="0" w:firstLine="0"/>
              <w:jc w:val="center"/>
            </w:pPr>
            <w:proofErr w:type="spellStart"/>
            <w:r>
              <w:rPr>
                <w:rFonts w:ascii="宋体" w:hAnsi="宋体"/>
                <w:b/>
                <w:sz w:val="22"/>
              </w:rPr>
              <w:t>请求路径</w:t>
            </w:r>
            <w:proofErr w:type="spellEnd"/>
          </w:p>
        </w:tc>
        <w:tc>
          <w:tcPr>
            <w:tcW w:w="2268" w:type="dxa"/>
            <w:shd w:val="clear" w:color="auto" w:fill="auto"/>
          </w:tcPr>
          <w:p w14:paraId="1A313105" w14:textId="77777777" w:rsidR="005C339D" w:rsidRDefault="00C64A7E">
            <w:pPr>
              <w:snapToGrid w:val="0"/>
              <w:spacing w:line="240" w:lineRule="auto"/>
              <w:ind w:firstLineChars="0" w:firstLine="0"/>
              <w:jc w:val="center"/>
            </w:pPr>
            <w:proofErr w:type="spellStart"/>
            <w:r>
              <w:rPr>
                <w:rFonts w:ascii="宋体" w:hAnsi="宋体"/>
                <w:b/>
                <w:sz w:val="22"/>
              </w:rPr>
              <w:t>备注</w:t>
            </w:r>
            <w:proofErr w:type="spellEnd"/>
          </w:p>
        </w:tc>
      </w:tr>
      <w:tr w:rsidR="005C339D" w14:paraId="57437053" w14:textId="77777777">
        <w:trPr>
          <w:jc w:val="center"/>
        </w:trPr>
        <w:tc>
          <w:tcPr>
            <w:tcW w:w="2551" w:type="dxa"/>
            <w:shd w:val="clear" w:color="auto" w:fill="auto"/>
          </w:tcPr>
          <w:p w14:paraId="632EDCFF" w14:textId="77777777" w:rsidR="005C339D" w:rsidRDefault="00C64A7E">
            <w:pPr>
              <w:snapToGrid w:val="0"/>
              <w:spacing w:line="240" w:lineRule="auto"/>
              <w:ind w:firstLineChars="0" w:firstLine="0"/>
            </w:pPr>
            <w:proofErr w:type="spellStart"/>
            <w:r>
              <w:rPr>
                <w:rFonts w:ascii="宋体" w:hAnsi="宋体"/>
                <w:sz w:val="21"/>
              </w:rPr>
              <w:t>门诊预约列表获取</w:t>
            </w:r>
            <w:proofErr w:type="spellEnd"/>
          </w:p>
        </w:tc>
        <w:tc>
          <w:tcPr>
            <w:tcW w:w="850" w:type="dxa"/>
            <w:shd w:val="clear" w:color="auto" w:fill="auto"/>
          </w:tcPr>
          <w:p w14:paraId="17E1108F"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30450356"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/aps/v1/</w:t>
            </w:r>
            <w:proofErr w:type="spellStart"/>
            <w:r>
              <w:rPr>
                <w:rFonts w:ascii="宋体" w:hAnsi="宋体"/>
                <w:sz w:val="21"/>
              </w:rPr>
              <w:t>outpatientApptList</w:t>
            </w:r>
            <w:proofErr w:type="spellEnd"/>
          </w:p>
        </w:tc>
        <w:tc>
          <w:tcPr>
            <w:tcW w:w="2268" w:type="dxa"/>
            <w:shd w:val="clear" w:color="auto" w:fill="auto"/>
          </w:tcPr>
          <w:p w14:paraId="629DB55C" w14:textId="77777777" w:rsidR="005C339D" w:rsidRDefault="00C64A7E">
            <w:pPr>
              <w:snapToGrid w:val="0"/>
              <w:spacing w:line="240" w:lineRule="auto"/>
              <w:ind w:firstLineChars="0" w:firstLine="0"/>
            </w:pPr>
            <w:proofErr w:type="spellStart"/>
            <w:r>
              <w:rPr>
                <w:rFonts w:ascii="宋体" w:hAnsi="宋体"/>
                <w:sz w:val="21"/>
              </w:rPr>
              <w:t>门诊预约查询</w:t>
            </w:r>
            <w:proofErr w:type="spellEnd"/>
          </w:p>
        </w:tc>
      </w:tr>
      <w:tr w:rsidR="005C339D" w14:paraId="553B0EF8" w14:textId="77777777">
        <w:trPr>
          <w:jc w:val="center"/>
        </w:trPr>
        <w:tc>
          <w:tcPr>
            <w:tcW w:w="2551" w:type="dxa"/>
            <w:shd w:val="clear" w:color="auto" w:fill="auto"/>
          </w:tcPr>
          <w:p w14:paraId="5138FB31" w14:textId="77777777" w:rsidR="005C339D" w:rsidRDefault="00C64A7E">
            <w:pPr>
              <w:snapToGrid w:val="0"/>
              <w:spacing w:line="240" w:lineRule="auto"/>
              <w:ind w:firstLineChars="0" w:firstLine="0"/>
            </w:pPr>
            <w:proofErr w:type="spellStart"/>
            <w:r>
              <w:rPr>
                <w:rFonts w:ascii="宋体" w:hAnsi="宋体"/>
                <w:sz w:val="21"/>
              </w:rPr>
              <w:lastRenderedPageBreak/>
              <w:t>预约列表查询</w:t>
            </w:r>
            <w:proofErr w:type="spellEnd"/>
          </w:p>
        </w:tc>
        <w:tc>
          <w:tcPr>
            <w:tcW w:w="850" w:type="dxa"/>
            <w:shd w:val="clear" w:color="auto" w:fill="auto"/>
          </w:tcPr>
          <w:p w14:paraId="120954E1"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0B09F98F"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/aps/v1/</w:t>
            </w:r>
            <w:proofErr w:type="spellStart"/>
            <w:r>
              <w:rPr>
                <w:rFonts w:ascii="宋体" w:hAnsi="宋体"/>
                <w:sz w:val="21"/>
              </w:rPr>
              <w:t>apptListQuery</w:t>
            </w:r>
            <w:proofErr w:type="spellEnd"/>
          </w:p>
        </w:tc>
        <w:tc>
          <w:tcPr>
            <w:tcW w:w="2268" w:type="dxa"/>
            <w:shd w:val="clear" w:color="auto" w:fill="auto"/>
          </w:tcPr>
          <w:p w14:paraId="18B790CF" w14:textId="77777777" w:rsidR="005C339D" w:rsidRDefault="00C64A7E">
            <w:pPr>
              <w:snapToGrid w:val="0"/>
              <w:spacing w:line="240" w:lineRule="auto"/>
              <w:ind w:firstLineChars="0" w:firstLine="0"/>
            </w:pPr>
            <w:r>
              <w:rPr>
                <w:rFonts w:ascii="宋体" w:hAnsi="宋体"/>
                <w:sz w:val="21"/>
              </w:rPr>
              <w:t>4.2.4.1</w:t>
            </w:r>
          </w:p>
        </w:tc>
      </w:tr>
      <w:tr w:rsidR="005C339D" w14:paraId="3385FD62" w14:textId="77777777">
        <w:trPr>
          <w:jc w:val="center"/>
        </w:trPr>
        <w:tc>
          <w:tcPr>
            <w:tcW w:w="2551" w:type="dxa"/>
            <w:shd w:val="clear" w:color="auto" w:fill="auto"/>
          </w:tcPr>
          <w:p w14:paraId="55BA1BA8" w14:textId="77777777" w:rsidR="005C339D" w:rsidRDefault="00C64A7E">
            <w:pPr>
              <w:snapToGrid w:val="0"/>
              <w:spacing w:line="240" w:lineRule="auto"/>
              <w:ind w:firstLineChars="0" w:firstLine="0"/>
            </w:pPr>
            <w:proofErr w:type="spellStart"/>
            <w:r>
              <w:rPr>
                <w:rFonts w:ascii="宋体" w:hAnsi="宋体"/>
                <w:sz w:val="21"/>
              </w:rPr>
              <w:t>开放号源机构查询</w:t>
            </w:r>
            <w:proofErr w:type="spellEnd"/>
          </w:p>
        </w:tc>
        <w:tc>
          <w:tcPr>
            <w:tcW w:w="850" w:type="dxa"/>
            <w:shd w:val="clear" w:color="auto" w:fill="auto"/>
          </w:tcPr>
          <w:p w14:paraId="5FC3D485"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76BCE002"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/aps/v1/</w:t>
            </w:r>
            <w:proofErr w:type="spellStart"/>
            <w:r>
              <w:rPr>
                <w:rFonts w:ascii="宋体" w:hAnsi="宋体"/>
                <w:sz w:val="21"/>
              </w:rPr>
              <w:t>openOrgQuery</w:t>
            </w:r>
            <w:proofErr w:type="spellEnd"/>
          </w:p>
        </w:tc>
        <w:tc>
          <w:tcPr>
            <w:tcW w:w="2268" w:type="dxa"/>
            <w:shd w:val="clear" w:color="auto" w:fill="auto"/>
          </w:tcPr>
          <w:p w14:paraId="46EAA9EF" w14:textId="77777777" w:rsidR="005C339D" w:rsidRDefault="00C64A7E">
            <w:pPr>
              <w:snapToGrid w:val="0"/>
              <w:spacing w:line="240" w:lineRule="auto"/>
              <w:ind w:firstLineChars="0" w:firstLine="0"/>
            </w:pPr>
            <w:r>
              <w:rPr>
                <w:rFonts w:ascii="宋体" w:hAnsi="宋体"/>
                <w:sz w:val="21"/>
              </w:rPr>
              <w:t>4.2.4.2</w:t>
            </w:r>
          </w:p>
        </w:tc>
      </w:tr>
      <w:tr w:rsidR="005C339D" w14:paraId="520D8837" w14:textId="77777777">
        <w:trPr>
          <w:jc w:val="center"/>
        </w:trPr>
        <w:tc>
          <w:tcPr>
            <w:tcW w:w="2551" w:type="dxa"/>
            <w:shd w:val="clear" w:color="auto" w:fill="auto"/>
          </w:tcPr>
          <w:p w14:paraId="36565DFC" w14:textId="77777777" w:rsidR="005C339D" w:rsidRDefault="00C64A7E">
            <w:pPr>
              <w:snapToGrid w:val="0"/>
              <w:spacing w:line="240" w:lineRule="auto"/>
              <w:ind w:firstLineChars="0" w:firstLine="0"/>
            </w:pPr>
            <w:proofErr w:type="spellStart"/>
            <w:r>
              <w:rPr>
                <w:rFonts w:ascii="宋体" w:hAnsi="宋体"/>
                <w:sz w:val="21"/>
              </w:rPr>
              <w:t>已有号源机构查询</w:t>
            </w:r>
            <w:proofErr w:type="spellEnd"/>
          </w:p>
        </w:tc>
        <w:tc>
          <w:tcPr>
            <w:tcW w:w="850" w:type="dxa"/>
            <w:shd w:val="clear" w:color="auto" w:fill="auto"/>
          </w:tcPr>
          <w:p w14:paraId="2A606E08"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5069E872"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/aps/v1/</w:t>
            </w:r>
            <w:proofErr w:type="spellStart"/>
            <w:r>
              <w:rPr>
                <w:rFonts w:ascii="宋体" w:hAnsi="宋体"/>
                <w:sz w:val="21"/>
              </w:rPr>
              <w:t>existingOrgQuery</w:t>
            </w:r>
            <w:proofErr w:type="spellEnd"/>
          </w:p>
        </w:tc>
        <w:tc>
          <w:tcPr>
            <w:tcW w:w="2268" w:type="dxa"/>
            <w:shd w:val="clear" w:color="auto" w:fill="auto"/>
          </w:tcPr>
          <w:p w14:paraId="0A073875" w14:textId="77777777" w:rsidR="005C339D" w:rsidRDefault="00C64A7E">
            <w:pPr>
              <w:snapToGrid w:val="0"/>
              <w:spacing w:line="240" w:lineRule="auto"/>
              <w:ind w:firstLineChars="0" w:firstLine="0"/>
            </w:pPr>
            <w:r>
              <w:rPr>
                <w:rFonts w:ascii="宋体" w:hAnsi="宋体"/>
                <w:sz w:val="21"/>
              </w:rPr>
              <w:t>4.2.4.3</w:t>
            </w:r>
          </w:p>
        </w:tc>
      </w:tr>
      <w:tr w:rsidR="005C339D" w14:paraId="35801FF0" w14:textId="77777777">
        <w:trPr>
          <w:jc w:val="center"/>
        </w:trPr>
        <w:tc>
          <w:tcPr>
            <w:tcW w:w="2551" w:type="dxa"/>
            <w:shd w:val="clear" w:color="auto" w:fill="auto"/>
          </w:tcPr>
          <w:p w14:paraId="6C2F8A28" w14:textId="77777777" w:rsidR="005C339D" w:rsidRDefault="00C64A7E">
            <w:pPr>
              <w:snapToGrid w:val="0"/>
              <w:spacing w:line="240" w:lineRule="auto"/>
              <w:ind w:firstLineChars="0" w:firstLine="0"/>
            </w:pPr>
            <w:proofErr w:type="spellStart"/>
            <w:r>
              <w:rPr>
                <w:rFonts w:ascii="宋体" w:hAnsi="宋体"/>
                <w:sz w:val="21"/>
              </w:rPr>
              <w:t>排班号源注册</w:t>
            </w:r>
            <w:proofErr w:type="spellEnd"/>
          </w:p>
        </w:tc>
        <w:tc>
          <w:tcPr>
            <w:tcW w:w="850" w:type="dxa"/>
            <w:shd w:val="clear" w:color="auto" w:fill="auto"/>
          </w:tcPr>
          <w:p w14:paraId="76D41B1C"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422107AB"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/aps/v1/</w:t>
            </w:r>
            <w:proofErr w:type="spellStart"/>
            <w:r>
              <w:rPr>
                <w:rFonts w:ascii="宋体" w:hAnsi="宋体"/>
                <w:sz w:val="21"/>
              </w:rPr>
              <w:t>scheduleReg</w:t>
            </w:r>
            <w:proofErr w:type="spellEnd"/>
          </w:p>
        </w:tc>
        <w:tc>
          <w:tcPr>
            <w:tcW w:w="2268" w:type="dxa"/>
            <w:shd w:val="clear" w:color="auto" w:fill="auto"/>
          </w:tcPr>
          <w:p w14:paraId="083006C3" w14:textId="77777777" w:rsidR="005C339D" w:rsidRDefault="00C64A7E">
            <w:pPr>
              <w:snapToGrid w:val="0"/>
              <w:spacing w:line="240" w:lineRule="auto"/>
              <w:ind w:firstLineChars="0" w:firstLine="0"/>
            </w:pPr>
            <w:r>
              <w:rPr>
                <w:rFonts w:ascii="宋体" w:hAnsi="宋体"/>
                <w:sz w:val="21"/>
              </w:rPr>
              <w:t>4.2.4.4</w:t>
            </w:r>
          </w:p>
        </w:tc>
      </w:tr>
      <w:tr w:rsidR="005C339D" w14:paraId="224E47D9" w14:textId="77777777">
        <w:trPr>
          <w:jc w:val="center"/>
        </w:trPr>
        <w:tc>
          <w:tcPr>
            <w:tcW w:w="2551" w:type="dxa"/>
            <w:shd w:val="clear" w:color="auto" w:fill="auto"/>
          </w:tcPr>
          <w:p w14:paraId="0F55FD67" w14:textId="77777777" w:rsidR="005C339D" w:rsidRDefault="00C64A7E">
            <w:pPr>
              <w:snapToGrid w:val="0"/>
              <w:spacing w:line="240" w:lineRule="auto"/>
              <w:ind w:firstLineChars="0" w:firstLine="0"/>
            </w:pPr>
            <w:proofErr w:type="spellStart"/>
            <w:r>
              <w:rPr>
                <w:rFonts w:ascii="宋体" w:hAnsi="宋体"/>
                <w:sz w:val="21"/>
              </w:rPr>
              <w:t>排班停诊</w:t>
            </w:r>
            <w:proofErr w:type="spellEnd"/>
          </w:p>
        </w:tc>
        <w:tc>
          <w:tcPr>
            <w:tcW w:w="850" w:type="dxa"/>
            <w:shd w:val="clear" w:color="auto" w:fill="auto"/>
          </w:tcPr>
          <w:p w14:paraId="70E70945"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6A5B8663"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/aps/v1/</w:t>
            </w:r>
            <w:proofErr w:type="spellStart"/>
            <w:r>
              <w:rPr>
                <w:rFonts w:ascii="宋体" w:hAnsi="宋体"/>
                <w:sz w:val="21"/>
              </w:rPr>
              <w:t>scheduleStop</w:t>
            </w:r>
            <w:proofErr w:type="spellEnd"/>
          </w:p>
        </w:tc>
        <w:tc>
          <w:tcPr>
            <w:tcW w:w="2268" w:type="dxa"/>
            <w:shd w:val="clear" w:color="auto" w:fill="auto"/>
          </w:tcPr>
          <w:p w14:paraId="543F7A93" w14:textId="77777777" w:rsidR="005C339D" w:rsidRDefault="00C64A7E">
            <w:pPr>
              <w:snapToGrid w:val="0"/>
              <w:spacing w:line="240" w:lineRule="auto"/>
              <w:ind w:firstLineChars="0" w:firstLine="0"/>
            </w:pPr>
            <w:r>
              <w:rPr>
                <w:rFonts w:ascii="宋体" w:hAnsi="宋体"/>
                <w:sz w:val="21"/>
              </w:rPr>
              <w:t>4.2.4.5</w:t>
            </w:r>
          </w:p>
        </w:tc>
      </w:tr>
      <w:tr w:rsidR="005C339D" w14:paraId="6560CCAC" w14:textId="77777777">
        <w:trPr>
          <w:jc w:val="center"/>
        </w:trPr>
        <w:tc>
          <w:tcPr>
            <w:tcW w:w="2551" w:type="dxa"/>
            <w:shd w:val="clear" w:color="auto" w:fill="auto"/>
          </w:tcPr>
          <w:p w14:paraId="30271FA2" w14:textId="77777777" w:rsidR="005C339D" w:rsidRDefault="00C64A7E">
            <w:pPr>
              <w:snapToGrid w:val="0"/>
              <w:spacing w:line="240" w:lineRule="auto"/>
              <w:ind w:firstLineChars="0" w:firstLine="0"/>
            </w:pPr>
            <w:proofErr w:type="spellStart"/>
            <w:r>
              <w:rPr>
                <w:rFonts w:ascii="宋体" w:hAnsi="宋体"/>
                <w:sz w:val="21"/>
              </w:rPr>
              <w:t>科室查询</w:t>
            </w:r>
            <w:proofErr w:type="spellEnd"/>
          </w:p>
        </w:tc>
        <w:tc>
          <w:tcPr>
            <w:tcW w:w="850" w:type="dxa"/>
            <w:shd w:val="clear" w:color="auto" w:fill="auto"/>
          </w:tcPr>
          <w:p w14:paraId="67F54E7C"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48D0D392"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/aps/v1/</w:t>
            </w:r>
            <w:proofErr w:type="spellStart"/>
            <w:r>
              <w:rPr>
                <w:rFonts w:ascii="宋体" w:hAnsi="宋体"/>
                <w:sz w:val="21"/>
              </w:rPr>
              <w:t>deptQuery</w:t>
            </w:r>
            <w:proofErr w:type="spellEnd"/>
          </w:p>
        </w:tc>
        <w:tc>
          <w:tcPr>
            <w:tcW w:w="2268" w:type="dxa"/>
            <w:shd w:val="clear" w:color="auto" w:fill="auto"/>
          </w:tcPr>
          <w:p w14:paraId="0E5170CB" w14:textId="77777777" w:rsidR="005C339D" w:rsidRDefault="00C64A7E">
            <w:pPr>
              <w:snapToGrid w:val="0"/>
              <w:spacing w:line="240" w:lineRule="auto"/>
              <w:ind w:firstLineChars="0" w:firstLine="0"/>
            </w:pPr>
            <w:r>
              <w:rPr>
                <w:rFonts w:ascii="宋体" w:hAnsi="宋体"/>
                <w:sz w:val="21"/>
              </w:rPr>
              <w:t>4.2.4.7</w:t>
            </w:r>
          </w:p>
        </w:tc>
      </w:tr>
      <w:tr w:rsidR="005C339D" w14:paraId="045885C7" w14:textId="77777777">
        <w:trPr>
          <w:jc w:val="center"/>
        </w:trPr>
        <w:tc>
          <w:tcPr>
            <w:tcW w:w="2551" w:type="dxa"/>
            <w:shd w:val="clear" w:color="auto" w:fill="auto"/>
          </w:tcPr>
          <w:p w14:paraId="4D98D3C7" w14:textId="77777777" w:rsidR="005C339D" w:rsidRDefault="00C64A7E">
            <w:pPr>
              <w:snapToGrid w:val="0"/>
              <w:spacing w:line="240" w:lineRule="auto"/>
              <w:ind w:firstLineChars="0" w:firstLine="0"/>
            </w:pPr>
            <w:proofErr w:type="spellStart"/>
            <w:r>
              <w:rPr>
                <w:rFonts w:ascii="宋体" w:hAnsi="宋体"/>
                <w:sz w:val="21"/>
              </w:rPr>
              <w:t>已有排班科室查询</w:t>
            </w:r>
            <w:proofErr w:type="spellEnd"/>
          </w:p>
        </w:tc>
        <w:tc>
          <w:tcPr>
            <w:tcW w:w="850" w:type="dxa"/>
            <w:shd w:val="clear" w:color="auto" w:fill="auto"/>
          </w:tcPr>
          <w:p w14:paraId="7B014558"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7ACE28D1"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/aps/v1/</w:t>
            </w:r>
            <w:proofErr w:type="spellStart"/>
            <w:r>
              <w:rPr>
                <w:rFonts w:ascii="宋体" w:hAnsi="宋体"/>
                <w:sz w:val="21"/>
              </w:rPr>
              <w:t>existingDeptQuery</w:t>
            </w:r>
            <w:proofErr w:type="spellEnd"/>
          </w:p>
        </w:tc>
        <w:tc>
          <w:tcPr>
            <w:tcW w:w="2268" w:type="dxa"/>
            <w:shd w:val="clear" w:color="auto" w:fill="auto"/>
          </w:tcPr>
          <w:p w14:paraId="5200D0D6" w14:textId="77777777" w:rsidR="005C339D" w:rsidRDefault="00C64A7E">
            <w:pPr>
              <w:snapToGrid w:val="0"/>
              <w:spacing w:line="240" w:lineRule="auto"/>
              <w:ind w:firstLineChars="0" w:firstLine="0"/>
            </w:pPr>
            <w:r>
              <w:rPr>
                <w:rFonts w:ascii="宋体" w:hAnsi="宋体"/>
                <w:sz w:val="21"/>
              </w:rPr>
              <w:t>4.2.4.8</w:t>
            </w:r>
          </w:p>
        </w:tc>
      </w:tr>
      <w:tr w:rsidR="005C339D" w14:paraId="28A15539" w14:textId="77777777">
        <w:trPr>
          <w:jc w:val="center"/>
        </w:trPr>
        <w:tc>
          <w:tcPr>
            <w:tcW w:w="2551" w:type="dxa"/>
            <w:shd w:val="clear" w:color="auto" w:fill="auto"/>
          </w:tcPr>
          <w:p w14:paraId="5310C336" w14:textId="77777777" w:rsidR="005C339D" w:rsidRDefault="00C64A7E">
            <w:pPr>
              <w:snapToGrid w:val="0"/>
              <w:spacing w:line="240" w:lineRule="auto"/>
              <w:ind w:firstLineChars="0" w:firstLine="0"/>
            </w:pPr>
            <w:proofErr w:type="spellStart"/>
            <w:r>
              <w:rPr>
                <w:rFonts w:ascii="宋体" w:hAnsi="宋体"/>
                <w:sz w:val="21"/>
              </w:rPr>
              <w:t>住院机构查询</w:t>
            </w:r>
            <w:proofErr w:type="spellEnd"/>
          </w:p>
        </w:tc>
        <w:tc>
          <w:tcPr>
            <w:tcW w:w="850" w:type="dxa"/>
            <w:shd w:val="clear" w:color="auto" w:fill="auto"/>
          </w:tcPr>
          <w:p w14:paraId="451DD6FE"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24CDA917"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/aps/v1/</w:t>
            </w:r>
            <w:proofErr w:type="spellStart"/>
            <w:r>
              <w:rPr>
                <w:rFonts w:ascii="宋体" w:hAnsi="宋体"/>
                <w:sz w:val="21"/>
              </w:rPr>
              <w:t>inpatientOrgQuery</w:t>
            </w:r>
            <w:proofErr w:type="spellEnd"/>
          </w:p>
        </w:tc>
        <w:tc>
          <w:tcPr>
            <w:tcW w:w="2268" w:type="dxa"/>
            <w:shd w:val="clear" w:color="auto" w:fill="auto"/>
          </w:tcPr>
          <w:p w14:paraId="00DC9088" w14:textId="77777777" w:rsidR="005C339D" w:rsidRDefault="00C64A7E">
            <w:pPr>
              <w:snapToGrid w:val="0"/>
              <w:spacing w:line="240" w:lineRule="auto"/>
              <w:ind w:firstLineChars="0" w:firstLine="0"/>
            </w:pPr>
            <w:r>
              <w:rPr>
                <w:rFonts w:ascii="宋体" w:hAnsi="宋体"/>
                <w:sz w:val="21"/>
              </w:rPr>
              <w:t>4.2.4.29</w:t>
            </w:r>
          </w:p>
        </w:tc>
      </w:tr>
      <w:tr w:rsidR="005C339D" w14:paraId="5C1A94F7" w14:textId="77777777">
        <w:trPr>
          <w:jc w:val="center"/>
        </w:trPr>
        <w:tc>
          <w:tcPr>
            <w:tcW w:w="2551" w:type="dxa"/>
            <w:shd w:val="clear" w:color="auto" w:fill="auto"/>
          </w:tcPr>
          <w:p w14:paraId="504F3ECE" w14:textId="77777777" w:rsidR="005C339D" w:rsidRDefault="00C64A7E">
            <w:pPr>
              <w:snapToGrid w:val="0"/>
              <w:spacing w:line="240" w:lineRule="auto"/>
              <w:ind w:firstLineChars="0" w:firstLine="0"/>
            </w:pPr>
            <w:proofErr w:type="spellStart"/>
            <w:r>
              <w:rPr>
                <w:rFonts w:ascii="宋体" w:hAnsi="宋体"/>
                <w:sz w:val="21"/>
              </w:rPr>
              <w:t>体检机构查询</w:t>
            </w:r>
            <w:proofErr w:type="spellEnd"/>
          </w:p>
        </w:tc>
        <w:tc>
          <w:tcPr>
            <w:tcW w:w="850" w:type="dxa"/>
            <w:shd w:val="clear" w:color="auto" w:fill="auto"/>
          </w:tcPr>
          <w:p w14:paraId="0B2934AD"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46D685BF"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/aps/v1/</w:t>
            </w:r>
            <w:proofErr w:type="spellStart"/>
            <w:r>
              <w:rPr>
                <w:rFonts w:ascii="宋体" w:hAnsi="宋体"/>
                <w:sz w:val="21"/>
              </w:rPr>
              <w:t>examOrgQuery</w:t>
            </w:r>
            <w:proofErr w:type="spellEnd"/>
          </w:p>
        </w:tc>
        <w:tc>
          <w:tcPr>
            <w:tcW w:w="2268" w:type="dxa"/>
            <w:shd w:val="clear" w:color="auto" w:fill="auto"/>
          </w:tcPr>
          <w:p w14:paraId="2ED5D35E" w14:textId="77777777" w:rsidR="005C339D" w:rsidRDefault="00C64A7E">
            <w:pPr>
              <w:snapToGrid w:val="0"/>
              <w:spacing w:line="240" w:lineRule="auto"/>
              <w:ind w:firstLineChars="0" w:firstLine="0"/>
            </w:pPr>
            <w:r>
              <w:rPr>
                <w:rFonts w:ascii="宋体" w:hAnsi="宋体"/>
                <w:sz w:val="21"/>
              </w:rPr>
              <w:t>4.2.4.39</w:t>
            </w:r>
          </w:p>
        </w:tc>
      </w:tr>
      <w:tr w:rsidR="005C339D" w14:paraId="667AF30C" w14:textId="77777777">
        <w:trPr>
          <w:jc w:val="center"/>
        </w:trPr>
        <w:tc>
          <w:tcPr>
            <w:tcW w:w="2551" w:type="dxa"/>
            <w:shd w:val="clear" w:color="auto" w:fill="auto"/>
          </w:tcPr>
          <w:p w14:paraId="02D19D14" w14:textId="77777777" w:rsidR="005C339D" w:rsidRDefault="00C64A7E">
            <w:pPr>
              <w:snapToGrid w:val="0"/>
              <w:spacing w:line="240" w:lineRule="auto"/>
              <w:ind w:firstLineChars="0" w:firstLine="0"/>
            </w:pPr>
            <w:proofErr w:type="spellStart"/>
            <w:r>
              <w:rPr>
                <w:rFonts w:ascii="宋体" w:hAnsi="宋体"/>
                <w:sz w:val="21"/>
              </w:rPr>
              <w:t>体检排班查询</w:t>
            </w:r>
            <w:proofErr w:type="spellEnd"/>
          </w:p>
        </w:tc>
        <w:tc>
          <w:tcPr>
            <w:tcW w:w="850" w:type="dxa"/>
            <w:shd w:val="clear" w:color="auto" w:fill="auto"/>
          </w:tcPr>
          <w:p w14:paraId="3E83B779"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5E226111"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/aps/v1/</w:t>
            </w:r>
            <w:proofErr w:type="spellStart"/>
            <w:r>
              <w:rPr>
                <w:rFonts w:ascii="宋体" w:hAnsi="宋体"/>
                <w:sz w:val="21"/>
              </w:rPr>
              <w:t>examScheduleQuery</w:t>
            </w:r>
            <w:proofErr w:type="spellEnd"/>
          </w:p>
        </w:tc>
        <w:tc>
          <w:tcPr>
            <w:tcW w:w="2268" w:type="dxa"/>
            <w:shd w:val="clear" w:color="auto" w:fill="auto"/>
          </w:tcPr>
          <w:p w14:paraId="67F2BE49" w14:textId="77777777" w:rsidR="005C339D" w:rsidRDefault="00C64A7E">
            <w:pPr>
              <w:snapToGrid w:val="0"/>
              <w:spacing w:line="240" w:lineRule="auto"/>
              <w:ind w:firstLineChars="0" w:firstLine="0"/>
            </w:pPr>
            <w:r>
              <w:rPr>
                <w:rFonts w:ascii="宋体" w:hAnsi="宋体"/>
                <w:sz w:val="21"/>
              </w:rPr>
              <w:t>4.2.4.41</w:t>
            </w:r>
          </w:p>
        </w:tc>
      </w:tr>
      <w:tr w:rsidR="005C339D" w14:paraId="598D6BDB" w14:textId="77777777">
        <w:trPr>
          <w:jc w:val="center"/>
        </w:trPr>
        <w:tc>
          <w:tcPr>
            <w:tcW w:w="2551" w:type="dxa"/>
            <w:shd w:val="clear" w:color="auto" w:fill="auto"/>
          </w:tcPr>
          <w:p w14:paraId="15CB0F38" w14:textId="77777777" w:rsidR="005C339D" w:rsidRDefault="00C64A7E">
            <w:pPr>
              <w:snapToGrid w:val="0"/>
              <w:spacing w:line="240" w:lineRule="auto"/>
              <w:ind w:firstLineChars="0" w:firstLine="0"/>
            </w:pPr>
            <w:proofErr w:type="spellStart"/>
            <w:r>
              <w:rPr>
                <w:rFonts w:ascii="宋体" w:hAnsi="宋体"/>
                <w:sz w:val="21"/>
              </w:rPr>
              <w:t>检查预约信息查询</w:t>
            </w:r>
            <w:proofErr w:type="spellEnd"/>
          </w:p>
        </w:tc>
        <w:tc>
          <w:tcPr>
            <w:tcW w:w="850" w:type="dxa"/>
            <w:shd w:val="clear" w:color="auto" w:fill="auto"/>
          </w:tcPr>
          <w:p w14:paraId="2A13947D"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4C343B47"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/aps/v1/</w:t>
            </w:r>
            <w:proofErr w:type="spellStart"/>
            <w:r>
              <w:rPr>
                <w:rFonts w:ascii="宋体" w:hAnsi="宋体"/>
                <w:sz w:val="21"/>
              </w:rPr>
              <w:t>examApptQuery</w:t>
            </w:r>
            <w:proofErr w:type="spellEnd"/>
          </w:p>
        </w:tc>
        <w:tc>
          <w:tcPr>
            <w:tcW w:w="2268" w:type="dxa"/>
            <w:shd w:val="clear" w:color="auto" w:fill="auto"/>
          </w:tcPr>
          <w:p w14:paraId="0AD2F1A8" w14:textId="77777777" w:rsidR="005C339D" w:rsidRDefault="00C64A7E">
            <w:pPr>
              <w:snapToGrid w:val="0"/>
              <w:spacing w:line="240" w:lineRule="auto"/>
              <w:ind w:firstLineChars="0" w:firstLine="0"/>
            </w:pPr>
            <w:r>
              <w:rPr>
                <w:rFonts w:ascii="宋体" w:hAnsi="宋体"/>
                <w:sz w:val="21"/>
              </w:rPr>
              <w:t>4.2.4.54</w:t>
            </w:r>
          </w:p>
        </w:tc>
      </w:tr>
    </w:tbl>
    <w:p w14:paraId="216FA8BF" w14:textId="77777777" w:rsidR="005C339D" w:rsidRDefault="00C64A7E">
      <w:pPr>
        <w:spacing w:before="40" w:after="80"/>
        <w:ind w:firstLine="560"/>
        <w:rPr>
          <w:lang w:eastAsia="zh-CN"/>
        </w:rPr>
      </w:pPr>
      <w:r>
        <w:rPr>
          <w:rFonts w:ascii="宋体" w:hAnsi="宋体"/>
          <w:lang w:eastAsia="zh-CN"/>
        </w:rPr>
        <w:t>技术要点：支持门诊预约、</w:t>
      </w:r>
      <w:proofErr w:type="gramStart"/>
      <w:r>
        <w:rPr>
          <w:rFonts w:ascii="宋体" w:hAnsi="宋体"/>
          <w:lang w:eastAsia="zh-CN"/>
        </w:rPr>
        <w:t>号源管理</w:t>
      </w:r>
      <w:proofErr w:type="gramEnd"/>
      <w:r>
        <w:rPr>
          <w:rFonts w:ascii="宋体" w:hAnsi="宋体"/>
          <w:lang w:eastAsia="zh-CN"/>
        </w:rPr>
        <w:t>、排班管理、住院预约、体检预约等多维度预约服务</w:t>
      </w:r>
      <w:r>
        <w:rPr>
          <w:rFonts w:hint="eastAsia"/>
          <w:lang w:eastAsia="zh-CN"/>
        </w:rPr>
        <w:t>。</w:t>
      </w:r>
    </w:p>
    <w:p w14:paraId="53A96859" w14:textId="77777777" w:rsidR="005C339D" w:rsidRDefault="00C64A7E">
      <w:pPr>
        <w:pStyle w:val="4"/>
      </w:pPr>
      <w:bookmarkStart w:id="15" w:name="_Toc13201"/>
      <w:proofErr w:type="spellStart"/>
      <w:r>
        <w:t>共享中心（云）药房</w:t>
      </w:r>
      <w:bookmarkEnd w:id="15"/>
      <w:proofErr w:type="spellEnd"/>
    </w:p>
    <w:p w14:paraId="25150AAE" w14:textId="77777777" w:rsidR="005C339D" w:rsidRDefault="00C64A7E">
      <w:pPr>
        <w:spacing w:before="40" w:after="80"/>
        <w:ind w:firstLine="560"/>
        <w:rPr>
          <w:lang w:eastAsia="zh-CN"/>
        </w:rPr>
      </w:pPr>
      <w:r>
        <w:rPr>
          <w:rFonts w:ascii="宋体" w:hAnsi="宋体"/>
          <w:lang w:eastAsia="zh-CN"/>
        </w:rPr>
        <w:t>功能描述：实现</w:t>
      </w:r>
      <w:proofErr w:type="gramStart"/>
      <w:r>
        <w:rPr>
          <w:rFonts w:ascii="宋体" w:hAnsi="宋体"/>
          <w:lang w:eastAsia="zh-CN"/>
        </w:rPr>
        <w:t>医</w:t>
      </w:r>
      <w:proofErr w:type="gramEnd"/>
      <w:r>
        <w:rPr>
          <w:rFonts w:ascii="宋体" w:hAnsi="宋体"/>
          <w:lang w:eastAsia="zh-CN"/>
        </w:rPr>
        <w:t>共体内统一药品目录管理、缺药登记、近效期药品管理、药品库存实时余缺调配共享、统一采购及全程追溯。</w:t>
      </w:r>
    </w:p>
    <w:p w14:paraId="334781B7" w14:textId="77777777" w:rsidR="005C339D" w:rsidRDefault="00C64A7E">
      <w:pPr>
        <w:spacing w:before="40" w:after="80"/>
        <w:ind w:firstLine="562"/>
      </w:pPr>
      <w:proofErr w:type="spellStart"/>
      <w:r>
        <w:rPr>
          <w:rFonts w:ascii="宋体" w:hAnsi="宋体"/>
          <w:b/>
        </w:rPr>
        <w:t>主要接口参数</w:t>
      </w:r>
      <w:proofErr w:type="spellEnd"/>
      <w:r>
        <w:rPr>
          <w:rFonts w:ascii="宋体" w:hAnsi="宋体"/>
          <w:b/>
        </w:rPr>
        <w:t>：</w:t>
      </w:r>
    </w:p>
    <w:tbl>
      <w:tblPr>
        <w:tblStyle w:val="ad"/>
        <w:tblW w:w="0" w:type="auto"/>
        <w:jc w:val="center"/>
        <w:tblLook w:val="04A0" w:firstRow="1" w:lastRow="0" w:firstColumn="1" w:lastColumn="0" w:noHBand="0" w:noVBand="1"/>
      </w:tblPr>
      <w:tblGrid>
        <w:gridCol w:w="2551"/>
        <w:gridCol w:w="850"/>
        <w:gridCol w:w="3576"/>
        <w:gridCol w:w="2268"/>
      </w:tblGrid>
      <w:tr w:rsidR="005C339D" w14:paraId="14646AC5" w14:textId="77777777">
        <w:trPr>
          <w:jc w:val="center"/>
        </w:trPr>
        <w:tc>
          <w:tcPr>
            <w:tcW w:w="2551" w:type="dxa"/>
            <w:shd w:val="clear" w:color="auto" w:fill="auto"/>
          </w:tcPr>
          <w:p w14:paraId="59480E6A" w14:textId="77777777" w:rsidR="005C339D" w:rsidRDefault="00C64A7E">
            <w:pPr>
              <w:snapToGrid w:val="0"/>
              <w:spacing w:line="240" w:lineRule="auto"/>
              <w:ind w:firstLineChars="0" w:firstLine="0"/>
              <w:jc w:val="center"/>
            </w:pPr>
            <w:proofErr w:type="spellStart"/>
            <w:r>
              <w:rPr>
                <w:rFonts w:ascii="宋体" w:hAnsi="宋体"/>
                <w:b/>
                <w:sz w:val="22"/>
              </w:rPr>
              <w:t>接口名称</w:t>
            </w:r>
            <w:proofErr w:type="spellEnd"/>
          </w:p>
        </w:tc>
        <w:tc>
          <w:tcPr>
            <w:tcW w:w="850" w:type="dxa"/>
            <w:shd w:val="clear" w:color="auto" w:fill="auto"/>
          </w:tcPr>
          <w:p w14:paraId="3C5DD68B" w14:textId="77777777" w:rsidR="005C339D" w:rsidRDefault="00C64A7E">
            <w:pPr>
              <w:snapToGrid w:val="0"/>
              <w:spacing w:line="240" w:lineRule="auto"/>
              <w:ind w:firstLineChars="0" w:firstLine="0"/>
              <w:jc w:val="center"/>
            </w:pPr>
            <w:proofErr w:type="spellStart"/>
            <w:r>
              <w:rPr>
                <w:rFonts w:ascii="宋体" w:hAnsi="宋体"/>
                <w:b/>
                <w:sz w:val="22"/>
              </w:rPr>
              <w:t>请求方式</w:t>
            </w:r>
            <w:proofErr w:type="spellEnd"/>
          </w:p>
        </w:tc>
        <w:tc>
          <w:tcPr>
            <w:tcW w:w="3118" w:type="dxa"/>
            <w:shd w:val="clear" w:color="auto" w:fill="auto"/>
          </w:tcPr>
          <w:p w14:paraId="76FC6AC2" w14:textId="77777777" w:rsidR="005C339D" w:rsidRDefault="00C64A7E">
            <w:pPr>
              <w:snapToGrid w:val="0"/>
              <w:spacing w:line="240" w:lineRule="auto"/>
              <w:ind w:firstLineChars="0" w:firstLine="0"/>
              <w:jc w:val="center"/>
            </w:pPr>
            <w:proofErr w:type="spellStart"/>
            <w:r>
              <w:rPr>
                <w:rFonts w:ascii="宋体" w:hAnsi="宋体"/>
                <w:b/>
                <w:sz w:val="22"/>
              </w:rPr>
              <w:t>请求路径</w:t>
            </w:r>
            <w:proofErr w:type="spellEnd"/>
          </w:p>
        </w:tc>
        <w:tc>
          <w:tcPr>
            <w:tcW w:w="2268" w:type="dxa"/>
            <w:shd w:val="clear" w:color="auto" w:fill="auto"/>
          </w:tcPr>
          <w:p w14:paraId="4C9893A1" w14:textId="77777777" w:rsidR="005C339D" w:rsidRDefault="00C64A7E">
            <w:pPr>
              <w:snapToGrid w:val="0"/>
              <w:spacing w:line="240" w:lineRule="auto"/>
              <w:ind w:firstLineChars="0" w:firstLine="0"/>
              <w:jc w:val="center"/>
            </w:pPr>
            <w:proofErr w:type="spellStart"/>
            <w:r>
              <w:rPr>
                <w:rFonts w:ascii="宋体" w:hAnsi="宋体"/>
                <w:b/>
                <w:sz w:val="22"/>
              </w:rPr>
              <w:t>备注</w:t>
            </w:r>
            <w:proofErr w:type="spellEnd"/>
          </w:p>
        </w:tc>
      </w:tr>
      <w:tr w:rsidR="005C339D" w14:paraId="0179F7D2" w14:textId="77777777">
        <w:trPr>
          <w:jc w:val="center"/>
        </w:trPr>
        <w:tc>
          <w:tcPr>
            <w:tcW w:w="2551" w:type="dxa"/>
            <w:shd w:val="clear" w:color="auto" w:fill="auto"/>
          </w:tcPr>
          <w:p w14:paraId="6B60D4E4" w14:textId="77777777" w:rsidR="005C339D" w:rsidRDefault="00C64A7E">
            <w:pPr>
              <w:snapToGrid w:val="0"/>
              <w:spacing w:line="240" w:lineRule="auto"/>
              <w:ind w:firstLineChars="0" w:firstLine="0"/>
            </w:pPr>
            <w:proofErr w:type="spellStart"/>
            <w:r>
              <w:rPr>
                <w:rFonts w:ascii="宋体" w:hAnsi="宋体"/>
                <w:sz w:val="21"/>
              </w:rPr>
              <w:t>药品目录管理</w:t>
            </w:r>
            <w:proofErr w:type="spellEnd"/>
          </w:p>
        </w:tc>
        <w:tc>
          <w:tcPr>
            <w:tcW w:w="850" w:type="dxa"/>
            <w:shd w:val="clear" w:color="auto" w:fill="auto"/>
          </w:tcPr>
          <w:p w14:paraId="7CD41A0C"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6FF83BDD"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pcp</w:t>
            </w:r>
            <w:proofErr w:type="spellEnd"/>
            <w:r>
              <w:rPr>
                <w:rFonts w:ascii="宋体" w:hAnsi="宋体"/>
                <w:sz w:val="21"/>
              </w:rPr>
              <w:t>/v1/</w:t>
            </w:r>
            <w:proofErr w:type="spellStart"/>
            <w:r>
              <w:rPr>
                <w:rFonts w:ascii="宋体" w:hAnsi="宋体"/>
                <w:sz w:val="21"/>
              </w:rPr>
              <w:t>drugCatalog</w:t>
            </w:r>
            <w:proofErr w:type="spellEnd"/>
          </w:p>
        </w:tc>
        <w:tc>
          <w:tcPr>
            <w:tcW w:w="2268" w:type="dxa"/>
            <w:shd w:val="clear" w:color="auto" w:fill="auto"/>
          </w:tcPr>
          <w:p w14:paraId="211D70B8" w14:textId="77777777" w:rsidR="005C339D" w:rsidRDefault="00C64A7E">
            <w:pPr>
              <w:snapToGrid w:val="0"/>
              <w:spacing w:line="240" w:lineRule="auto"/>
              <w:ind w:firstLineChars="0" w:firstLine="0"/>
            </w:pPr>
            <w:proofErr w:type="spellStart"/>
            <w:r>
              <w:rPr>
                <w:rFonts w:ascii="宋体" w:hAnsi="宋体"/>
                <w:sz w:val="21"/>
              </w:rPr>
              <w:t>统一药品目录</w:t>
            </w:r>
            <w:proofErr w:type="spellEnd"/>
          </w:p>
        </w:tc>
      </w:tr>
      <w:tr w:rsidR="005C339D" w14:paraId="19F7BA52" w14:textId="77777777">
        <w:trPr>
          <w:jc w:val="center"/>
        </w:trPr>
        <w:tc>
          <w:tcPr>
            <w:tcW w:w="2551" w:type="dxa"/>
            <w:shd w:val="clear" w:color="auto" w:fill="auto"/>
          </w:tcPr>
          <w:p w14:paraId="3F24F6E0" w14:textId="77777777" w:rsidR="005C339D" w:rsidRDefault="00C64A7E">
            <w:pPr>
              <w:snapToGrid w:val="0"/>
              <w:spacing w:line="240" w:lineRule="auto"/>
              <w:ind w:firstLineChars="0" w:firstLine="0"/>
            </w:pPr>
            <w:proofErr w:type="spellStart"/>
            <w:r>
              <w:rPr>
                <w:rFonts w:ascii="宋体" w:hAnsi="宋体"/>
                <w:sz w:val="21"/>
              </w:rPr>
              <w:t>缺药登记</w:t>
            </w:r>
            <w:proofErr w:type="spellEnd"/>
          </w:p>
        </w:tc>
        <w:tc>
          <w:tcPr>
            <w:tcW w:w="850" w:type="dxa"/>
            <w:shd w:val="clear" w:color="auto" w:fill="auto"/>
          </w:tcPr>
          <w:p w14:paraId="081FC313"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458B6AB9"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pcp</w:t>
            </w:r>
            <w:proofErr w:type="spellEnd"/>
            <w:r>
              <w:rPr>
                <w:rFonts w:ascii="宋体" w:hAnsi="宋体"/>
                <w:sz w:val="21"/>
              </w:rPr>
              <w:t>/v1/</w:t>
            </w:r>
            <w:proofErr w:type="spellStart"/>
            <w:r>
              <w:rPr>
                <w:rFonts w:ascii="宋体" w:hAnsi="宋体"/>
                <w:sz w:val="21"/>
              </w:rPr>
              <w:t>drugShortage</w:t>
            </w:r>
            <w:proofErr w:type="spellEnd"/>
          </w:p>
        </w:tc>
        <w:tc>
          <w:tcPr>
            <w:tcW w:w="2268" w:type="dxa"/>
            <w:shd w:val="clear" w:color="auto" w:fill="auto"/>
          </w:tcPr>
          <w:p w14:paraId="108A053D" w14:textId="77777777" w:rsidR="005C339D" w:rsidRDefault="00C64A7E">
            <w:pPr>
              <w:snapToGrid w:val="0"/>
              <w:spacing w:line="240" w:lineRule="auto"/>
              <w:ind w:firstLineChars="0" w:firstLine="0"/>
            </w:pPr>
            <w:proofErr w:type="spellStart"/>
            <w:r>
              <w:rPr>
                <w:rFonts w:ascii="宋体" w:hAnsi="宋体"/>
                <w:sz w:val="21"/>
              </w:rPr>
              <w:t>缺药登记管理</w:t>
            </w:r>
            <w:proofErr w:type="spellEnd"/>
          </w:p>
        </w:tc>
      </w:tr>
      <w:tr w:rsidR="005C339D" w14:paraId="078A75D5" w14:textId="77777777">
        <w:trPr>
          <w:jc w:val="center"/>
        </w:trPr>
        <w:tc>
          <w:tcPr>
            <w:tcW w:w="2551" w:type="dxa"/>
            <w:shd w:val="clear" w:color="auto" w:fill="auto"/>
          </w:tcPr>
          <w:p w14:paraId="4FB3A85D" w14:textId="77777777" w:rsidR="005C339D" w:rsidRDefault="00C64A7E">
            <w:pPr>
              <w:snapToGrid w:val="0"/>
              <w:spacing w:line="240" w:lineRule="auto"/>
              <w:ind w:firstLineChars="0" w:firstLine="0"/>
            </w:pPr>
            <w:proofErr w:type="spellStart"/>
            <w:r>
              <w:rPr>
                <w:rFonts w:ascii="宋体" w:hAnsi="宋体"/>
                <w:sz w:val="21"/>
              </w:rPr>
              <w:t>近效期药品管理</w:t>
            </w:r>
            <w:proofErr w:type="spellEnd"/>
          </w:p>
        </w:tc>
        <w:tc>
          <w:tcPr>
            <w:tcW w:w="850" w:type="dxa"/>
            <w:shd w:val="clear" w:color="auto" w:fill="auto"/>
          </w:tcPr>
          <w:p w14:paraId="3A4EEA0D"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0075CEA4"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pcp</w:t>
            </w:r>
            <w:proofErr w:type="spellEnd"/>
            <w:r>
              <w:rPr>
                <w:rFonts w:ascii="宋体" w:hAnsi="宋体"/>
                <w:sz w:val="21"/>
              </w:rPr>
              <w:t>/v1/</w:t>
            </w:r>
            <w:proofErr w:type="spellStart"/>
            <w:r>
              <w:rPr>
                <w:rFonts w:ascii="宋体" w:hAnsi="宋体"/>
                <w:sz w:val="21"/>
              </w:rPr>
              <w:t>drugExpiry</w:t>
            </w:r>
            <w:proofErr w:type="spellEnd"/>
          </w:p>
        </w:tc>
        <w:tc>
          <w:tcPr>
            <w:tcW w:w="2268" w:type="dxa"/>
            <w:shd w:val="clear" w:color="auto" w:fill="auto"/>
          </w:tcPr>
          <w:p w14:paraId="42851BDB" w14:textId="77777777" w:rsidR="005C339D" w:rsidRDefault="00C64A7E">
            <w:pPr>
              <w:snapToGrid w:val="0"/>
              <w:spacing w:line="240" w:lineRule="auto"/>
              <w:ind w:firstLineChars="0" w:firstLine="0"/>
            </w:pPr>
            <w:proofErr w:type="spellStart"/>
            <w:r>
              <w:rPr>
                <w:rFonts w:ascii="宋体" w:hAnsi="宋体"/>
                <w:sz w:val="21"/>
              </w:rPr>
              <w:t>近效期管理</w:t>
            </w:r>
            <w:proofErr w:type="spellEnd"/>
          </w:p>
        </w:tc>
      </w:tr>
      <w:tr w:rsidR="005C339D" w14:paraId="5788F3AC" w14:textId="77777777">
        <w:trPr>
          <w:jc w:val="center"/>
        </w:trPr>
        <w:tc>
          <w:tcPr>
            <w:tcW w:w="2551" w:type="dxa"/>
            <w:shd w:val="clear" w:color="auto" w:fill="auto"/>
          </w:tcPr>
          <w:p w14:paraId="65D72014" w14:textId="77777777" w:rsidR="005C339D" w:rsidRDefault="00C64A7E">
            <w:pPr>
              <w:snapToGrid w:val="0"/>
              <w:spacing w:line="240" w:lineRule="auto"/>
              <w:ind w:firstLineChars="0" w:firstLine="0"/>
            </w:pPr>
            <w:proofErr w:type="spellStart"/>
            <w:r>
              <w:rPr>
                <w:rFonts w:ascii="宋体" w:hAnsi="宋体"/>
                <w:sz w:val="21"/>
              </w:rPr>
              <w:t>药品库存余缺调配</w:t>
            </w:r>
            <w:proofErr w:type="spellEnd"/>
          </w:p>
        </w:tc>
        <w:tc>
          <w:tcPr>
            <w:tcW w:w="850" w:type="dxa"/>
            <w:shd w:val="clear" w:color="auto" w:fill="auto"/>
          </w:tcPr>
          <w:p w14:paraId="08F685D9"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74797C7E"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pcp</w:t>
            </w:r>
            <w:proofErr w:type="spellEnd"/>
            <w:r>
              <w:rPr>
                <w:rFonts w:ascii="宋体" w:hAnsi="宋体"/>
                <w:sz w:val="21"/>
              </w:rPr>
              <w:t>/v1/</w:t>
            </w:r>
            <w:proofErr w:type="spellStart"/>
            <w:r>
              <w:rPr>
                <w:rFonts w:ascii="宋体" w:hAnsi="宋体"/>
                <w:sz w:val="21"/>
              </w:rPr>
              <w:t>stockAllocation</w:t>
            </w:r>
            <w:proofErr w:type="spellEnd"/>
          </w:p>
        </w:tc>
        <w:tc>
          <w:tcPr>
            <w:tcW w:w="2268" w:type="dxa"/>
            <w:shd w:val="clear" w:color="auto" w:fill="auto"/>
          </w:tcPr>
          <w:p w14:paraId="73A9E37C" w14:textId="77777777" w:rsidR="005C339D" w:rsidRDefault="00C64A7E">
            <w:pPr>
              <w:snapToGrid w:val="0"/>
              <w:spacing w:line="240" w:lineRule="auto"/>
              <w:ind w:firstLineChars="0" w:firstLine="0"/>
            </w:pPr>
            <w:proofErr w:type="spellStart"/>
            <w:r>
              <w:rPr>
                <w:rFonts w:ascii="宋体" w:hAnsi="宋体"/>
                <w:sz w:val="21"/>
              </w:rPr>
              <w:t>库存实时调配</w:t>
            </w:r>
            <w:proofErr w:type="spellEnd"/>
          </w:p>
        </w:tc>
      </w:tr>
      <w:tr w:rsidR="005C339D" w14:paraId="63566A4F" w14:textId="77777777">
        <w:trPr>
          <w:jc w:val="center"/>
        </w:trPr>
        <w:tc>
          <w:tcPr>
            <w:tcW w:w="2551" w:type="dxa"/>
            <w:shd w:val="clear" w:color="auto" w:fill="auto"/>
          </w:tcPr>
          <w:p w14:paraId="3BF8EF6B" w14:textId="77777777" w:rsidR="005C339D" w:rsidRDefault="00C64A7E">
            <w:pPr>
              <w:snapToGrid w:val="0"/>
              <w:spacing w:line="240" w:lineRule="auto"/>
              <w:ind w:firstLineChars="0" w:firstLine="0"/>
              <w:rPr>
                <w:lang w:eastAsia="zh-CN"/>
              </w:rPr>
            </w:pPr>
            <w:r>
              <w:rPr>
                <w:rFonts w:ascii="宋体" w:hAnsi="宋体"/>
                <w:sz w:val="21"/>
                <w:lang w:eastAsia="zh-CN"/>
              </w:rPr>
              <w:t>统一采购订单汇总审核</w:t>
            </w:r>
          </w:p>
        </w:tc>
        <w:tc>
          <w:tcPr>
            <w:tcW w:w="850" w:type="dxa"/>
            <w:shd w:val="clear" w:color="auto" w:fill="auto"/>
          </w:tcPr>
          <w:p w14:paraId="58059EDB"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6AAC203B"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pcp</w:t>
            </w:r>
            <w:proofErr w:type="spellEnd"/>
            <w:r>
              <w:rPr>
                <w:rFonts w:ascii="宋体" w:hAnsi="宋体"/>
                <w:sz w:val="21"/>
              </w:rPr>
              <w:t>/v1/</w:t>
            </w:r>
            <w:proofErr w:type="spellStart"/>
            <w:r>
              <w:rPr>
                <w:rFonts w:ascii="宋体" w:hAnsi="宋体"/>
                <w:sz w:val="21"/>
              </w:rPr>
              <w:t>procurementOrder</w:t>
            </w:r>
            <w:proofErr w:type="spellEnd"/>
          </w:p>
        </w:tc>
        <w:tc>
          <w:tcPr>
            <w:tcW w:w="2268" w:type="dxa"/>
            <w:shd w:val="clear" w:color="auto" w:fill="auto"/>
          </w:tcPr>
          <w:p w14:paraId="685D6E1E" w14:textId="77777777" w:rsidR="005C339D" w:rsidRDefault="00C64A7E">
            <w:pPr>
              <w:snapToGrid w:val="0"/>
              <w:spacing w:line="240" w:lineRule="auto"/>
              <w:ind w:firstLineChars="0" w:firstLine="0"/>
            </w:pPr>
            <w:proofErr w:type="spellStart"/>
            <w:r>
              <w:rPr>
                <w:rFonts w:ascii="宋体" w:hAnsi="宋体"/>
                <w:sz w:val="21"/>
              </w:rPr>
              <w:t>采购订单管理</w:t>
            </w:r>
            <w:proofErr w:type="spellEnd"/>
          </w:p>
        </w:tc>
      </w:tr>
      <w:tr w:rsidR="005C339D" w14:paraId="4A8BEA8D" w14:textId="77777777">
        <w:trPr>
          <w:jc w:val="center"/>
        </w:trPr>
        <w:tc>
          <w:tcPr>
            <w:tcW w:w="2551" w:type="dxa"/>
            <w:shd w:val="clear" w:color="auto" w:fill="auto"/>
          </w:tcPr>
          <w:p w14:paraId="05394ABE" w14:textId="77777777" w:rsidR="005C339D" w:rsidRDefault="00C64A7E">
            <w:pPr>
              <w:snapToGrid w:val="0"/>
              <w:spacing w:line="240" w:lineRule="auto"/>
              <w:ind w:firstLineChars="0" w:firstLine="0"/>
            </w:pPr>
            <w:proofErr w:type="spellStart"/>
            <w:r>
              <w:rPr>
                <w:rFonts w:ascii="宋体" w:hAnsi="宋体"/>
                <w:sz w:val="21"/>
              </w:rPr>
              <w:t>药品新建采购计划单</w:t>
            </w:r>
            <w:proofErr w:type="spellEnd"/>
          </w:p>
        </w:tc>
        <w:tc>
          <w:tcPr>
            <w:tcW w:w="850" w:type="dxa"/>
            <w:shd w:val="clear" w:color="auto" w:fill="auto"/>
          </w:tcPr>
          <w:p w14:paraId="01F52009"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33DAB7E9"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pcp</w:t>
            </w:r>
            <w:proofErr w:type="spellEnd"/>
            <w:r>
              <w:rPr>
                <w:rFonts w:ascii="宋体" w:hAnsi="宋体"/>
                <w:sz w:val="21"/>
              </w:rPr>
              <w:t>/v1/</w:t>
            </w:r>
            <w:proofErr w:type="spellStart"/>
            <w:r>
              <w:rPr>
                <w:rFonts w:ascii="宋体" w:hAnsi="宋体"/>
                <w:sz w:val="21"/>
              </w:rPr>
              <w:t>purchPlan</w:t>
            </w:r>
            <w:proofErr w:type="spellEnd"/>
          </w:p>
        </w:tc>
        <w:tc>
          <w:tcPr>
            <w:tcW w:w="2268" w:type="dxa"/>
            <w:shd w:val="clear" w:color="auto" w:fill="auto"/>
          </w:tcPr>
          <w:p w14:paraId="68CE39CA" w14:textId="77777777" w:rsidR="005C339D" w:rsidRDefault="00C64A7E">
            <w:pPr>
              <w:snapToGrid w:val="0"/>
              <w:spacing w:line="240" w:lineRule="auto"/>
              <w:ind w:firstLineChars="0" w:firstLine="0"/>
            </w:pPr>
            <w:proofErr w:type="spellStart"/>
            <w:r>
              <w:rPr>
                <w:rFonts w:ascii="宋体" w:hAnsi="宋体"/>
                <w:sz w:val="21"/>
              </w:rPr>
              <w:t>含库房地址ID</w:t>
            </w:r>
            <w:proofErr w:type="spellEnd"/>
          </w:p>
        </w:tc>
      </w:tr>
      <w:tr w:rsidR="005C339D" w14:paraId="7DBA75BA" w14:textId="77777777">
        <w:trPr>
          <w:jc w:val="center"/>
        </w:trPr>
        <w:tc>
          <w:tcPr>
            <w:tcW w:w="2551" w:type="dxa"/>
            <w:shd w:val="clear" w:color="auto" w:fill="auto"/>
          </w:tcPr>
          <w:p w14:paraId="74B1F9D6" w14:textId="77777777" w:rsidR="005C339D" w:rsidRDefault="00C64A7E">
            <w:pPr>
              <w:snapToGrid w:val="0"/>
              <w:spacing w:line="240" w:lineRule="auto"/>
              <w:ind w:firstLineChars="0" w:firstLine="0"/>
              <w:rPr>
                <w:lang w:eastAsia="zh-CN"/>
              </w:rPr>
            </w:pPr>
            <w:r>
              <w:rPr>
                <w:rFonts w:ascii="宋体" w:hAnsi="宋体"/>
                <w:sz w:val="21"/>
                <w:lang w:eastAsia="zh-CN"/>
              </w:rPr>
              <w:lastRenderedPageBreak/>
              <w:t>获取中心药房库房地址列表</w:t>
            </w:r>
          </w:p>
        </w:tc>
        <w:tc>
          <w:tcPr>
            <w:tcW w:w="850" w:type="dxa"/>
            <w:shd w:val="clear" w:color="auto" w:fill="auto"/>
          </w:tcPr>
          <w:p w14:paraId="6ACA860B"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76854536"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pcp</w:t>
            </w:r>
            <w:proofErr w:type="spellEnd"/>
            <w:r>
              <w:rPr>
                <w:rFonts w:ascii="宋体" w:hAnsi="宋体"/>
                <w:sz w:val="21"/>
              </w:rPr>
              <w:t>/v1/</w:t>
            </w:r>
            <w:proofErr w:type="spellStart"/>
            <w:r>
              <w:rPr>
                <w:rFonts w:ascii="宋体" w:hAnsi="宋体"/>
                <w:sz w:val="21"/>
              </w:rPr>
              <w:t>warehouseAddr</w:t>
            </w:r>
            <w:proofErr w:type="spellEnd"/>
          </w:p>
        </w:tc>
        <w:tc>
          <w:tcPr>
            <w:tcW w:w="2268" w:type="dxa"/>
            <w:shd w:val="clear" w:color="auto" w:fill="auto"/>
          </w:tcPr>
          <w:p w14:paraId="71BD1423" w14:textId="77777777" w:rsidR="005C339D" w:rsidRDefault="00C64A7E">
            <w:pPr>
              <w:snapToGrid w:val="0"/>
              <w:spacing w:line="240" w:lineRule="auto"/>
              <w:ind w:firstLineChars="0" w:firstLine="0"/>
            </w:pPr>
            <w:proofErr w:type="spellStart"/>
            <w:r>
              <w:rPr>
                <w:rFonts w:ascii="宋体" w:hAnsi="宋体"/>
                <w:sz w:val="21"/>
              </w:rPr>
              <w:t>新增接口</w:t>
            </w:r>
            <w:proofErr w:type="spellEnd"/>
          </w:p>
        </w:tc>
      </w:tr>
    </w:tbl>
    <w:p w14:paraId="754359E0" w14:textId="77777777" w:rsidR="005C339D" w:rsidRDefault="00C64A7E">
      <w:pPr>
        <w:spacing w:before="40" w:after="80"/>
        <w:ind w:firstLine="560"/>
        <w:rPr>
          <w:lang w:eastAsia="zh-CN"/>
        </w:rPr>
      </w:pPr>
      <w:r>
        <w:rPr>
          <w:rFonts w:ascii="宋体" w:hAnsi="宋体"/>
          <w:lang w:eastAsia="zh-CN"/>
        </w:rPr>
        <w:t>技术要点：移除获取调用凭证接口，</w:t>
      </w:r>
      <w:proofErr w:type="spellStart"/>
      <w:r>
        <w:rPr>
          <w:rFonts w:ascii="宋体" w:hAnsi="宋体"/>
          <w:lang w:eastAsia="zh-CN"/>
        </w:rPr>
        <w:t>accessToken</w:t>
      </w:r>
      <w:proofErr w:type="spellEnd"/>
      <w:r>
        <w:rPr>
          <w:rFonts w:ascii="宋体" w:hAnsi="宋体"/>
          <w:lang w:eastAsia="zh-CN"/>
        </w:rPr>
        <w:t>更新为</w:t>
      </w:r>
      <w:proofErr w:type="spellStart"/>
      <w:r>
        <w:rPr>
          <w:rFonts w:ascii="宋体" w:hAnsi="宋体"/>
          <w:lang w:eastAsia="zh-CN"/>
        </w:rPr>
        <w:t>orgCd</w:t>
      </w:r>
      <w:proofErr w:type="spellEnd"/>
      <w:r>
        <w:rPr>
          <w:rFonts w:ascii="宋体" w:hAnsi="宋体"/>
          <w:lang w:eastAsia="zh-CN"/>
        </w:rPr>
        <w:t>；涵盖药品目录、库存、</w:t>
      </w:r>
      <w:proofErr w:type="gramStart"/>
      <w:r>
        <w:rPr>
          <w:rFonts w:ascii="宋体" w:hAnsi="宋体"/>
          <w:lang w:eastAsia="zh-CN"/>
        </w:rPr>
        <w:t>采购全</w:t>
      </w:r>
      <w:proofErr w:type="gramEnd"/>
      <w:r>
        <w:rPr>
          <w:rFonts w:ascii="宋体" w:hAnsi="宋体"/>
          <w:lang w:eastAsia="zh-CN"/>
        </w:rPr>
        <w:t>流程管理</w:t>
      </w:r>
      <w:r>
        <w:rPr>
          <w:rFonts w:hint="eastAsia"/>
          <w:lang w:eastAsia="zh-CN"/>
        </w:rPr>
        <w:t>。</w:t>
      </w:r>
    </w:p>
    <w:p w14:paraId="33DBE993" w14:textId="77777777" w:rsidR="005C339D" w:rsidRDefault="00C64A7E">
      <w:pPr>
        <w:pStyle w:val="4"/>
      </w:pPr>
      <w:bookmarkStart w:id="16" w:name="_Toc19818"/>
      <w:proofErr w:type="spellStart"/>
      <w:r>
        <w:t>集中审方中心</w:t>
      </w:r>
      <w:bookmarkEnd w:id="16"/>
      <w:proofErr w:type="spellEnd"/>
    </w:p>
    <w:p w14:paraId="169C8858" w14:textId="77777777" w:rsidR="005C339D" w:rsidRDefault="00C64A7E">
      <w:pPr>
        <w:spacing w:before="40" w:after="80"/>
        <w:ind w:firstLine="560"/>
        <w:rPr>
          <w:lang w:eastAsia="zh-CN"/>
        </w:rPr>
      </w:pPr>
      <w:r>
        <w:rPr>
          <w:rFonts w:ascii="宋体" w:hAnsi="宋体"/>
          <w:lang w:eastAsia="zh-CN"/>
        </w:rPr>
        <w:t>功能描述：构建处方审核知识库和规则库，通过人工+系统智能开展处方线上点评和处方前置审核，进行实时处方干预与风险预警。</w:t>
      </w:r>
    </w:p>
    <w:p w14:paraId="0E274694" w14:textId="77777777" w:rsidR="005C339D" w:rsidRDefault="00C64A7E">
      <w:pPr>
        <w:spacing w:before="40" w:after="80"/>
        <w:ind w:firstLine="562"/>
      </w:pPr>
      <w:proofErr w:type="spellStart"/>
      <w:r>
        <w:rPr>
          <w:rFonts w:ascii="宋体" w:hAnsi="宋体"/>
          <w:b/>
        </w:rPr>
        <w:t>主要接口参数</w:t>
      </w:r>
      <w:proofErr w:type="spellEnd"/>
      <w:r>
        <w:rPr>
          <w:rFonts w:ascii="宋体" w:hAnsi="宋体"/>
          <w:b/>
        </w:rPr>
        <w:t>：</w:t>
      </w:r>
    </w:p>
    <w:tbl>
      <w:tblPr>
        <w:tblStyle w:val="ad"/>
        <w:tblW w:w="0" w:type="auto"/>
        <w:jc w:val="center"/>
        <w:tblLook w:val="04A0" w:firstRow="1" w:lastRow="0" w:firstColumn="1" w:lastColumn="0" w:noHBand="0" w:noVBand="1"/>
      </w:tblPr>
      <w:tblGrid>
        <w:gridCol w:w="2551"/>
        <w:gridCol w:w="850"/>
        <w:gridCol w:w="3576"/>
        <w:gridCol w:w="2268"/>
      </w:tblGrid>
      <w:tr w:rsidR="005C339D" w14:paraId="2AAC6880" w14:textId="77777777">
        <w:trPr>
          <w:jc w:val="center"/>
        </w:trPr>
        <w:tc>
          <w:tcPr>
            <w:tcW w:w="2551" w:type="dxa"/>
            <w:shd w:val="clear" w:color="auto" w:fill="auto"/>
          </w:tcPr>
          <w:p w14:paraId="13CB4E7F" w14:textId="77777777" w:rsidR="005C339D" w:rsidRDefault="00C64A7E">
            <w:pPr>
              <w:snapToGrid w:val="0"/>
              <w:spacing w:line="240" w:lineRule="auto"/>
              <w:ind w:firstLineChars="0" w:firstLine="0"/>
              <w:jc w:val="center"/>
            </w:pPr>
            <w:proofErr w:type="spellStart"/>
            <w:r>
              <w:rPr>
                <w:rFonts w:ascii="宋体" w:hAnsi="宋体"/>
                <w:b/>
                <w:sz w:val="22"/>
              </w:rPr>
              <w:t>接口名称</w:t>
            </w:r>
            <w:proofErr w:type="spellEnd"/>
          </w:p>
        </w:tc>
        <w:tc>
          <w:tcPr>
            <w:tcW w:w="850" w:type="dxa"/>
            <w:shd w:val="clear" w:color="auto" w:fill="auto"/>
          </w:tcPr>
          <w:p w14:paraId="798F107C" w14:textId="77777777" w:rsidR="005C339D" w:rsidRDefault="00C64A7E">
            <w:pPr>
              <w:snapToGrid w:val="0"/>
              <w:spacing w:line="240" w:lineRule="auto"/>
              <w:ind w:firstLineChars="0" w:firstLine="0"/>
              <w:jc w:val="center"/>
            </w:pPr>
            <w:proofErr w:type="spellStart"/>
            <w:r>
              <w:rPr>
                <w:rFonts w:ascii="宋体" w:hAnsi="宋体"/>
                <w:b/>
                <w:sz w:val="22"/>
              </w:rPr>
              <w:t>请求方式</w:t>
            </w:r>
            <w:proofErr w:type="spellEnd"/>
          </w:p>
        </w:tc>
        <w:tc>
          <w:tcPr>
            <w:tcW w:w="3118" w:type="dxa"/>
            <w:shd w:val="clear" w:color="auto" w:fill="auto"/>
          </w:tcPr>
          <w:p w14:paraId="007867A7" w14:textId="77777777" w:rsidR="005C339D" w:rsidRDefault="00C64A7E">
            <w:pPr>
              <w:snapToGrid w:val="0"/>
              <w:spacing w:line="240" w:lineRule="auto"/>
              <w:ind w:firstLineChars="0" w:firstLine="0"/>
              <w:jc w:val="center"/>
            </w:pPr>
            <w:proofErr w:type="spellStart"/>
            <w:r>
              <w:rPr>
                <w:rFonts w:ascii="宋体" w:hAnsi="宋体"/>
                <w:b/>
                <w:sz w:val="22"/>
              </w:rPr>
              <w:t>请求路径</w:t>
            </w:r>
            <w:proofErr w:type="spellEnd"/>
          </w:p>
        </w:tc>
        <w:tc>
          <w:tcPr>
            <w:tcW w:w="2268" w:type="dxa"/>
            <w:shd w:val="clear" w:color="auto" w:fill="auto"/>
          </w:tcPr>
          <w:p w14:paraId="262D15DC" w14:textId="77777777" w:rsidR="005C339D" w:rsidRDefault="00C64A7E">
            <w:pPr>
              <w:snapToGrid w:val="0"/>
              <w:spacing w:line="240" w:lineRule="auto"/>
              <w:ind w:firstLineChars="0" w:firstLine="0"/>
              <w:jc w:val="center"/>
            </w:pPr>
            <w:proofErr w:type="spellStart"/>
            <w:r>
              <w:rPr>
                <w:rFonts w:ascii="宋体" w:hAnsi="宋体"/>
                <w:b/>
                <w:sz w:val="22"/>
              </w:rPr>
              <w:t>备注</w:t>
            </w:r>
            <w:proofErr w:type="spellEnd"/>
          </w:p>
        </w:tc>
      </w:tr>
      <w:tr w:rsidR="005C339D" w14:paraId="418ABC87" w14:textId="77777777">
        <w:trPr>
          <w:jc w:val="center"/>
        </w:trPr>
        <w:tc>
          <w:tcPr>
            <w:tcW w:w="2551" w:type="dxa"/>
            <w:shd w:val="clear" w:color="auto" w:fill="auto"/>
          </w:tcPr>
          <w:p w14:paraId="3331B1BB" w14:textId="77777777" w:rsidR="005C339D" w:rsidRDefault="00C64A7E">
            <w:pPr>
              <w:snapToGrid w:val="0"/>
              <w:spacing w:line="240" w:lineRule="auto"/>
              <w:ind w:firstLineChars="0" w:firstLine="0"/>
              <w:rPr>
                <w:lang w:eastAsia="zh-CN"/>
              </w:rPr>
            </w:pPr>
            <w:r>
              <w:rPr>
                <w:rFonts w:ascii="宋体" w:hAnsi="宋体"/>
                <w:sz w:val="21"/>
                <w:lang w:eastAsia="zh-CN"/>
              </w:rPr>
              <w:t>处方数据提交到审方中心</w:t>
            </w:r>
          </w:p>
        </w:tc>
        <w:tc>
          <w:tcPr>
            <w:tcW w:w="850" w:type="dxa"/>
            <w:shd w:val="clear" w:color="auto" w:fill="auto"/>
          </w:tcPr>
          <w:p w14:paraId="147C301C"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7B4E63D8"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pcc</w:t>
            </w:r>
            <w:proofErr w:type="spellEnd"/>
            <w:r>
              <w:rPr>
                <w:rFonts w:ascii="宋体" w:hAnsi="宋体"/>
                <w:sz w:val="21"/>
              </w:rPr>
              <w:t>/v1/</w:t>
            </w:r>
            <w:proofErr w:type="spellStart"/>
            <w:r>
              <w:rPr>
                <w:rFonts w:ascii="宋体" w:hAnsi="宋体"/>
                <w:sz w:val="21"/>
              </w:rPr>
              <w:t>rxSubmit</w:t>
            </w:r>
            <w:proofErr w:type="spellEnd"/>
          </w:p>
        </w:tc>
        <w:tc>
          <w:tcPr>
            <w:tcW w:w="2268" w:type="dxa"/>
            <w:shd w:val="clear" w:color="auto" w:fill="auto"/>
          </w:tcPr>
          <w:p w14:paraId="09594A79" w14:textId="77777777" w:rsidR="005C339D" w:rsidRDefault="00C64A7E">
            <w:pPr>
              <w:snapToGrid w:val="0"/>
              <w:spacing w:line="240" w:lineRule="auto"/>
              <w:ind w:firstLineChars="0" w:firstLine="0"/>
              <w:rPr>
                <w:lang w:eastAsia="zh-CN"/>
              </w:rPr>
            </w:pPr>
            <w:r>
              <w:rPr>
                <w:rFonts w:ascii="宋体" w:hAnsi="宋体"/>
                <w:sz w:val="21"/>
                <w:lang w:eastAsia="zh-CN"/>
              </w:rPr>
              <w:t>含药品通用名/规格/生产企业/批准文号/皮试标识</w:t>
            </w:r>
          </w:p>
        </w:tc>
      </w:tr>
      <w:tr w:rsidR="005C339D" w14:paraId="048B2CB1" w14:textId="77777777">
        <w:trPr>
          <w:jc w:val="center"/>
        </w:trPr>
        <w:tc>
          <w:tcPr>
            <w:tcW w:w="2551" w:type="dxa"/>
            <w:shd w:val="clear" w:color="auto" w:fill="auto"/>
          </w:tcPr>
          <w:p w14:paraId="026F6635" w14:textId="77777777" w:rsidR="005C339D" w:rsidRDefault="00C64A7E">
            <w:pPr>
              <w:snapToGrid w:val="0"/>
              <w:spacing w:line="240" w:lineRule="auto"/>
              <w:ind w:firstLineChars="0" w:firstLine="0"/>
              <w:rPr>
                <w:lang w:eastAsia="zh-CN"/>
              </w:rPr>
            </w:pPr>
            <w:r>
              <w:rPr>
                <w:rFonts w:ascii="宋体" w:hAnsi="宋体"/>
                <w:sz w:val="21"/>
                <w:lang w:eastAsia="zh-CN"/>
              </w:rPr>
              <w:t>审方号查询审方中心审核结果</w:t>
            </w:r>
          </w:p>
        </w:tc>
        <w:tc>
          <w:tcPr>
            <w:tcW w:w="850" w:type="dxa"/>
            <w:shd w:val="clear" w:color="auto" w:fill="auto"/>
          </w:tcPr>
          <w:p w14:paraId="06B0A698"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41F3D68F"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pcc</w:t>
            </w:r>
            <w:proofErr w:type="spellEnd"/>
            <w:r>
              <w:rPr>
                <w:rFonts w:ascii="宋体" w:hAnsi="宋体"/>
                <w:sz w:val="21"/>
              </w:rPr>
              <w:t>/v1/</w:t>
            </w:r>
            <w:proofErr w:type="spellStart"/>
            <w:r>
              <w:rPr>
                <w:rFonts w:ascii="宋体" w:hAnsi="宋体"/>
                <w:sz w:val="21"/>
              </w:rPr>
              <w:t>auditResultQuery</w:t>
            </w:r>
            <w:proofErr w:type="spellEnd"/>
          </w:p>
        </w:tc>
        <w:tc>
          <w:tcPr>
            <w:tcW w:w="2268" w:type="dxa"/>
            <w:shd w:val="clear" w:color="auto" w:fill="auto"/>
          </w:tcPr>
          <w:p w14:paraId="427B0568" w14:textId="77777777" w:rsidR="005C339D" w:rsidRDefault="00C64A7E">
            <w:pPr>
              <w:snapToGrid w:val="0"/>
              <w:spacing w:line="240" w:lineRule="auto"/>
              <w:ind w:firstLineChars="0" w:firstLine="0"/>
              <w:rPr>
                <w:lang w:eastAsia="zh-CN"/>
              </w:rPr>
            </w:pPr>
            <w:r>
              <w:rPr>
                <w:rFonts w:ascii="宋体" w:hAnsi="宋体"/>
                <w:sz w:val="21"/>
                <w:lang w:eastAsia="zh-CN"/>
              </w:rPr>
              <w:t>含剩余审核时间/审核药师</w:t>
            </w:r>
          </w:p>
        </w:tc>
      </w:tr>
      <w:tr w:rsidR="005C339D" w14:paraId="6691C6D5" w14:textId="77777777">
        <w:trPr>
          <w:jc w:val="center"/>
        </w:trPr>
        <w:tc>
          <w:tcPr>
            <w:tcW w:w="2551" w:type="dxa"/>
            <w:shd w:val="clear" w:color="auto" w:fill="auto"/>
          </w:tcPr>
          <w:p w14:paraId="6A3E47D5" w14:textId="77777777" w:rsidR="005C339D" w:rsidRDefault="00C64A7E">
            <w:pPr>
              <w:snapToGrid w:val="0"/>
              <w:spacing w:line="240" w:lineRule="auto"/>
              <w:ind w:firstLineChars="0" w:firstLine="0"/>
            </w:pPr>
            <w:proofErr w:type="spellStart"/>
            <w:r>
              <w:rPr>
                <w:rFonts w:ascii="宋体" w:hAnsi="宋体"/>
                <w:sz w:val="21"/>
              </w:rPr>
              <w:t>医生双签通过</w:t>
            </w:r>
            <w:proofErr w:type="spellEnd"/>
          </w:p>
        </w:tc>
        <w:tc>
          <w:tcPr>
            <w:tcW w:w="850" w:type="dxa"/>
            <w:shd w:val="clear" w:color="auto" w:fill="auto"/>
          </w:tcPr>
          <w:p w14:paraId="7256A5CB"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012360C6"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pcc</w:t>
            </w:r>
            <w:proofErr w:type="spellEnd"/>
            <w:r>
              <w:rPr>
                <w:rFonts w:ascii="宋体" w:hAnsi="宋体"/>
                <w:sz w:val="21"/>
              </w:rPr>
              <w:t>/v1/</w:t>
            </w:r>
            <w:proofErr w:type="spellStart"/>
            <w:r>
              <w:rPr>
                <w:rFonts w:ascii="宋体" w:hAnsi="宋体"/>
                <w:sz w:val="21"/>
              </w:rPr>
              <w:t>doubleSign</w:t>
            </w:r>
            <w:proofErr w:type="spellEnd"/>
          </w:p>
        </w:tc>
        <w:tc>
          <w:tcPr>
            <w:tcW w:w="2268" w:type="dxa"/>
            <w:shd w:val="clear" w:color="auto" w:fill="auto"/>
          </w:tcPr>
          <w:p w14:paraId="45444181" w14:textId="77777777" w:rsidR="005C339D" w:rsidRDefault="00C64A7E">
            <w:pPr>
              <w:snapToGrid w:val="0"/>
              <w:spacing w:line="240" w:lineRule="auto"/>
              <w:ind w:firstLineChars="0" w:firstLine="0"/>
            </w:pPr>
            <w:proofErr w:type="spellStart"/>
            <w:r>
              <w:rPr>
                <w:rFonts w:ascii="宋体" w:hAnsi="宋体"/>
                <w:sz w:val="21"/>
              </w:rPr>
              <w:t>含审核药师电话</w:t>
            </w:r>
            <w:proofErr w:type="spellEnd"/>
          </w:p>
        </w:tc>
      </w:tr>
      <w:tr w:rsidR="005C339D" w14:paraId="22289A55" w14:textId="77777777">
        <w:trPr>
          <w:jc w:val="center"/>
        </w:trPr>
        <w:tc>
          <w:tcPr>
            <w:tcW w:w="2551" w:type="dxa"/>
            <w:shd w:val="clear" w:color="auto" w:fill="auto"/>
          </w:tcPr>
          <w:p w14:paraId="0185BDF0" w14:textId="77777777" w:rsidR="005C339D" w:rsidRDefault="00C64A7E">
            <w:pPr>
              <w:snapToGrid w:val="0"/>
              <w:spacing w:line="240" w:lineRule="auto"/>
              <w:ind w:firstLineChars="0" w:firstLine="0"/>
              <w:rPr>
                <w:lang w:eastAsia="zh-CN"/>
              </w:rPr>
            </w:pPr>
            <w:r>
              <w:rPr>
                <w:rFonts w:ascii="宋体" w:hAnsi="宋体"/>
                <w:sz w:val="21"/>
                <w:lang w:eastAsia="zh-CN"/>
              </w:rPr>
              <w:t>根据处方号获取审核信息</w:t>
            </w:r>
          </w:p>
        </w:tc>
        <w:tc>
          <w:tcPr>
            <w:tcW w:w="850" w:type="dxa"/>
            <w:shd w:val="clear" w:color="auto" w:fill="auto"/>
          </w:tcPr>
          <w:p w14:paraId="02D44A87"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253BC236"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pcc</w:t>
            </w:r>
            <w:proofErr w:type="spellEnd"/>
            <w:r>
              <w:rPr>
                <w:rFonts w:ascii="宋体" w:hAnsi="宋体"/>
                <w:sz w:val="21"/>
              </w:rPr>
              <w:t>/v1/</w:t>
            </w:r>
            <w:proofErr w:type="spellStart"/>
            <w:r>
              <w:rPr>
                <w:rFonts w:ascii="宋体" w:hAnsi="宋体"/>
                <w:sz w:val="21"/>
              </w:rPr>
              <w:t>rxAuditInfo</w:t>
            </w:r>
            <w:proofErr w:type="spellEnd"/>
          </w:p>
        </w:tc>
        <w:tc>
          <w:tcPr>
            <w:tcW w:w="2268" w:type="dxa"/>
            <w:shd w:val="clear" w:color="auto" w:fill="auto"/>
          </w:tcPr>
          <w:p w14:paraId="00965431" w14:textId="77777777" w:rsidR="005C339D" w:rsidRDefault="00C64A7E">
            <w:pPr>
              <w:snapToGrid w:val="0"/>
              <w:spacing w:line="240" w:lineRule="auto"/>
              <w:ind w:firstLineChars="0" w:firstLine="0"/>
            </w:pPr>
            <w:proofErr w:type="spellStart"/>
            <w:r>
              <w:rPr>
                <w:rFonts w:ascii="宋体" w:hAnsi="宋体"/>
                <w:sz w:val="21"/>
              </w:rPr>
              <w:t>含审核药师电话</w:t>
            </w:r>
            <w:proofErr w:type="spellEnd"/>
          </w:p>
        </w:tc>
      </w:tr>
      <w:tr w:rsidR="005C339D" w14:paraId="2093416F" w14:textId="77777777">
        <w:trPr>
          <w:jc w:val="center"/>
        </w:trPr>
        <w:tc>
          <w:tcPr>
            <w:tcW w:w="2551" w:type="dxa"/>
            <w:shd w:val="clear" w:color="auto" w:fill="auto"/>
          </w:tcPr>
          <w:p w14:paraId="0AB56565" w14:textId="77777777" w:rsidR="005C339D" w:rsidRDefault="00C64A7E">
            <w:pPr>
              <w:snapToGrid w:val="0"/>
              <w:spacing w:line="240" w:lineRule="auto"/>
              <w:ind w:firstLineChars="0" w:firstLine="0"/>
              <w:rPr>
                <w:lang w:eastAsia="zh-CN"/>
              </w:rPr>
            </w:pPr>
            <w:r>
              <w:rPr>
                <w:rFonts w:ascii="宋体" w:hAnsi="宋体"/>
                <w:sz w:val="21"/>
                <w:lang w:eastAsia="zh-CN"/>
              </w:rPr>
              <w:t>接收HIS的患者就诊数据</w:t>
            </w:r>
          </w:p>
        </w:tc>
        <w:tc>
          <w:tcPr>
            <w:tcW w:w="850" w:type="dxa"/>
            <w:shd w:val="clear" w:color="auto" w:fill="auto"/>
          </w:tcPr>
          <w:p w14:paraId="6BFF84FE"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449DF20B"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pcc</w:t>
            </w:r>
            <w:proofErr w:type="spellEnd"/>
            <w:r>
              <w:rPr>
                <w:rFonts w:ascii="宋体" w:hAnsi="宋体"/>
                <w:sz w:val="21"/>
              </w:rPr>
              <w:t>/v1/</w:t>
            </w:r>
            <w:proofErr w:type="spellStart"/>
            <w:r>
              <w:rPr>
                <w:rFonts w:ascii="宋体" w:hAnsi="宋体"/>
                <w:sz w:val="21"/>
              </w:rPr>
              <w:t>patientVisitData</w:t>
            </w:r>
            <w:proofErr w:type="spellEnd"/>
          </w:p>
        </w:tc>
        <w:tc>
          <w:tcPr>
            <w:tcW w:w="2268" w:type="dxa"/>
            <w:shd w:val="clear" w:color="auto" w:fill="auto"/>
          </w:tcPr>
          <w:p w14:paraId="7A5B6DE1" w14:textId="77777777" w:rsidR="005C339D" w:rsidRDefault="00C64A7E">
            <w:pPr>
              <w:snapToGrid w:val="0"/>
              <w:spacing w:line="240" w:lineRule="auto"/>
              <w:ind w:firstLineChars="0" w:firstLine="0"/>
            </w:pPr>
            <w:proofErr w:type="spellStart"/>
            <w:r>
              <w:rPr>
                <w:rFonts w:ascii="宋体" w:hAnsi="宋体"/>
                <w:sz w:val="21"/>
              </w:rPr>
              <w:t>含就诊类型</w:t>
            </w:r>
            <w:proofErr w:type="spellEnd"/>
            <w:r>
              <w:rPr>
                <w:rFonts w:ascii="宋体" w:hAnsi="宋体"/>
                <w:sz w:val="21"/>
              </w:rPr>
              <w:t>/</w:t>
            </w:r>
            <w:proofErr w:type="spellStart"/>
            <w:r>
              <w:rPr>
                <w:rFonts w:ascii="宋体" w:hAnsi="宋体"/>
                <w:sz w:val="21"/>
              </w:rPr>
              <w:t>诊断信息</w:t>
            </w:r>
            <w:proofErr w:type="spellEnd"/>
          </w:p>
        </w:tc>
      </w:tr>
      <w:tr w:rsidR="005C339D" w14:paraId="5F4CC67C" w14:textId="77777777">
        <w:trPr>
          <w:jc w:val="center"/>
        </w:trPr>
        <w:tc>
          <w:tcPr>
            <w:tcW w:w="2551" w:type="dxa"/>
            <w:shd w:val="clear" w:color="auto" w:fill="auto"/>
          </w:tcPr>
          <w:p w14:paraId="4C41F9FE" w14:textId="77777777" w:rsidR="005C339D" w:rsidRDefault="00C64A7E">
            <w:pPr>
              <w:snapToGrid w:val="0"/>
              <w:spacing w:line="240" w:lineRule="auto"/>
              <w:ind w:firstLineChars="0" w:firstLine="0"/>
            </w:pPr>
            <w:proofErr w:type="spellStart"/>
            <w:r>
              <w:rPr>
                <w:rFonts w:ascii="宋体" w:hAnsi="宋体"/>
                <w:sz w:val="21"/>
              </w:rPr>
              <w:t>接收药品医嘱数据</w:t>
            </w:r>
            <w:proofErr w:type="spellEnd"/>
          </w:p>
        </w:tc>
        <w:tc>
          <w:tcPr>
            <w:tcW w:w="850" w:type="dxa"/>
            <w:shd w:val="clear" w:color="auto" w:fill="auto"/>
          </w:tcPr>
          <w:p w14:paraId="1A2067BB"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68383E55"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pcc</w:t>
            </w:r>
            <w:proofErr w:type="spellEnd"/>
            <w:r>
              <w:rPr>
                <w:rFonts w:ascii="宋体" w:hAnsi="宋体"/>
                <w:sz w:val="21"/>
              </w:rPr>
              <w:t>/v1/</w:t>
            </w:r>
            <w:proofErr w:type="spellStart"/>
            <w:r>
              <w:rPr>
                <w:rFonts w:ascii="宋体" w:hAnsi="宋体"/>
                <w:sz w:val="21"/>
              </w:rPr>
              <w:t>drugOrderData</w:t>
            </w:r>
            <w:proofErr w:type="spellEnd"/>
          </w:p>
        </w:tc>
        <w:tc>
          <w:tcPr>
            <w:tcW w:w="2268" w:type="dxa"/>
            <w:shd w:val="clear" w:color="auto" w:fill="auto"/>
          </w:tcPr>
          <w:p w14:paraId="50BC3512" w14:textId="77777777" w:rsidR="005C339D" w:rsidRDefault="00C64A7E">
            <w:pPr>
              <w:snapToGrid w:val="0"/>
              <w:spacing w:line="240" w:lineRule="auto"/>
              <w:ind w:firstLineChars="0" w:firstLine="0"/>
              <w:rPr>
                <w:lang w:eastAsia="zh-CN"/>
              </w:rPr>
            </w:pPr>
            <w:r>
              <w:rPr>
                <w:rFonts w:ascii="宋体" w:hAnsi="宋体"/>
                <w:sz w:val="21"/>
                <w:lang w:eastAsia="zh-CN"/>
              </w:rPr>
              <w:t>含用药数量/单位；医嘱状态变更时调用</w:t>
            </w:r>
          </w:p>
        </w:tc>
      </w:tr>
      <w:tr w:rsidR="005C339D" w14:paraId="3277486A" w14:textId="77777777">
        <w:trPr>
          <w:jc w:val="center"/>
        </w:trPr>
        <w:tc>
          <w:tcPr>
            <w:tcW w:w="2551" w:type="dxa"/>
            <w:shd w:val="clear" w:color="auto" w:fill="auto"/>
          </w:tcPr>
          <w:p w14:paraId="1F675FCF" w14:textId="77777777" w:rsidR="005C339D" w:rsidRDefault="00C64A7E">
            <w:pPr>
              <w:snapToGrid w:val="0"/>
              <w:spacing w:line="240" w:lineRule="auto"/>
              <w:ind w:firstLineChars="0" w:firstLine="0"/>
            </w:pPr>
            <w:proofErr w:type="spellStart"/>
            <w:r>
              <w:rPr>
                <w:rFonts w:ascii="宋体" w:hAnsi="宋体"/>
                <w:sz w:val="21"/>
              </w:rPr>
              <w:t>审方中心字典编码</w:t>
            </w:r>
            <w:proofErr w:type="spellEnd"/>
          </w:p>
        </w:tc>
        <w:tc>
          <w:tcPr>
            <w:tcW w:w="850" w:type="dxa"/>
            <w:shd w:val="clear" w:color="auto" w:fill="auto"/>
          </w:tcPr>
          <w:p w14:paraId="5BD35D17" w14:textId="77777777" w:rsidR="005C339D" w:rsidRDefault="00C64A7E">
            <w:pPr>
              <w:snapToGrid w:val="0"/>
              <w:spacing w:line="240" w:lineRule="auto"/>
              <w:ind w:firstLineChars="0" w:firstLine="0"/>
            </w:pPr>
            <w:r>
              <w:rPr>
                <w:rFonts w:ascii="宋体" w:hAnsi="宋体"/>
                <w:sz w:val="21"/>
              </w:rPr>
              <w:t>POST</w:t>
            </w:r>
          </w:p>
        </w:tc>
        <w:tc>
          <w:tcPr>
            <w:tcW w:w="3118" w:type="dxa"/>
            <w:shd w:val="clear" w:color="auto" w:fill="auto"/>
          </w:tcPr>
          <w:p w14:paraId="56A733D7"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pcc</w:t>
            </w:r>
            <w:proofErr w:type="spellEnd"/>
            <w:r>
              <w:rPr>
                <w:rFonts w:ascii="宋体" w:hAnsi="宋体"/>
                <w:sz w:val="21"/>
              </w:rPr>
              <w:t>/v1/</w:t>
            </w:r>
            <w:proofErr w:type="spellStart"/>
            <w:r>
              <w:rPr>
                <w:rFonts w:ascii="宋体" w:hAnsi="宋体"/>
                <w:sz w:val="21"/>
              </w:rPr>
              <w:t>dictCode</w:t>
            </w:r>
            <w:proofErr w:type="spellEnd"/>
          </w:p>
        </w:tc>
        <w:tc>
          <w:tcPr>
            <w:tcW w:w="2268" w:type="dxa"/>
            <w:shd w:val="clear" w:color="auto" w:fill="auto"/>
          </w:tcPr>
          <w:p w14:paraId="677C9BF1" w14:textId="77777777" w:rsidR="005C339D" w:rsidRDefault="00C64A7E">
            <w:pPr>
              <w:snapToGrid w:val="0"/>
              <w:spacing w:line="240" w:lineRule="auto"/>
              <w:ind w:firstLineChars="0" w:firstLine="0"/>
            </w:pPr>
            <w:proofErr w:type="spellStart"/>
            <w:r>
              <w:rPr>
                <w:rFonts w:ascii="宋体" w:hAnsi="宋体"/>
                <w:sz w:val="21"/>
              </w:rPr>
              <w:t>含剂型</w:t>
            </w:r>
            <w:proofErr w:type="spellEnd"/>
            <w:r>
              <w:rPr>
                <w:rFonts w:ascii="宋体" w:hAnsi="宋体"/>
                <w:sz w:val="21"/>
              </w:rPr>
              <w:t>/</w:t>
            </w:r>
            <w:proofErr w:type="spellStart"/>
            <w:r>
              <w:rPr>
                <w:rFonts w:ascii="宋体" w:hAnsi="宋体"/>
                <w:sz w:val="21"/>
              </w:rPr>
              <w:t>用法</w:t>
            </w:r>
            <w:proofErr w:type="spellEnd"/>
            <w:r>
              <w:rPr>
                <w:rFonts w:ascii="宋体" w:hAnsi="宋体"/>
                <w:sz w:val="21"/>
              </w:rPr>
              <w:t>/</w:t>
            </w:r>
            <w:proofErr w:type="spellStart"/>
            <w:r>
              <w:rPr>
                <w:rFonts w:ascii="宋体" w:hAnsi="宋体"/>
                <w:sz w:val="21"/>
              </w:rPr>
              <w:t>频次字典</w:t>
            </w:r>
            <w:proofErr w:type="spellEnd"/>
          </w:p>
        </w:tc>
      </w:tr>
    </w:tbl>
    <w:p w14:paraId="2521D883" w14:textId="77777777" w:rsidR="005C339D" w:rsidRDefault="00C64A7E">
      <w:pPr>
        <w:spacing w:before="40" w:after="80"/>
        <w:ind w:firstLine="560"/>
        <w:rPr>
          <w:lang w:eastAsia="zh-CN"/>
        </w:rPr>
      </w:pPr>
      <w:r>
        <w:rPr>
          <w:rFonts w:ascii="宋体" w:hAnsi="宋体"/>
          <w:lang w:eastAsia="zh-CN"/>
        </w:rPr>
        <w:lastRenderedPageBreak/>
        <w:t>技术要点：涵盖处方提交、审核结果查询、双签确认、患者数据接收、医嘱数据接收、字典管理等功能</w:t>
      </w:r>
      <w:r>
        <w:rPr>
          <w:rFonts w:hint="eastAsia"/>
          <w:lang w:eastAsia="zh-CN"/>
        </w:rPr>
        <w:t>。</w:t>
      </w:r>
    </w:p>
    <w:p w14:paraId="1E7BD071" w14:textId="77777777" w:rsidR="005C339D" w:rsidRDefault="00C64A7E">
      <w:pPr>
        <w:pStyle w:val="4"/>
      </w:pPr>
      <w:bookmarkStart w:id="17" w:name="_Toc20835"/>
      <w:proofErr w:type="spellStart"/>
      <w:r>
        <w:t>医共体人财物协同管理</w:t>
      </w:r>
      <w:bookmarkEnd w:id="17"/>
      <w:proofErr w:type="spellEnd"/>
    </w:p>
    <w:p w14:paraId="0EF83108" w14:textId="77777777" w:rsidR="005C339D" w:rsidRDefault="00C64A7E">
      <w:pPr>
        <w:spacing w:before="40" w:after="80"/>
        <w:ind w:firstLine="560"/>
        <w:rPr>
          <w:lang w:eastAsia="zh-CN"/>
        </w:rPr>
      </w:pPr>
      <w:r>
        <w:rPr>
          <w:rFonts w:ascii="宋体" w:hAnsi="宋体"/>
          <w:lang w:eastAsia="zh-CN"/>
        </w:rPr>
        <w:t>功能描述：建设</w:t>
      </w:r>
      <w:proofErr w:type="gramStart"/>
      <w:r>
        <w:rPr>
          <w:rFonts w:ascii="宋体" w:hAnsi="宋体"/>
          <w:lang w:eastAsia="zh-CN"/>
        </w:rPr>
        <w:t>医</w:t>
      </w:r>
      <w:proofErr w:type="gramEnd"/>
      <w:r>
        <w:rPr>
          <w:rFonts w:ascii="宋体" w:hAnsi="宋体"/>
          <w:lang w:eastAsia="zh-CN"/>
        </w:rPr>
        <w:t>共体统</w:t>
      </w:r>
      <w:proofErr w:type="gramStart"/>
      <w:r>
        <w:rPr>
          <w:rFonts w:ascii="宋体" w:hAnsi="宋体"/>
          <w:lang w:eastAsia="zh-CN"/>
        </w:rPr>
        <w:t>一</w:t>
      </w:r>
      <w:proofErr w:type="gramEnd"/>
      <w:r>
        <w:rPr>
          <w:rFonts w:ascii="宋体" w:hAnsi="宋体"/>
          <w:lang w:eastAsia="zh-CN"/>
        </w:rPr>
        <w:t>财务核算管理和人力资源统一管理，支持人员下沉</w:t>
      </w:r>
      <w:proofErr w:type="gramStart"/>
      <w:r>
        <w:rPr>
          <w:rFonts w:ascii="宋体" w:hAnsi="宋体"/>
          <w:lang w:eastAsia="zh-CN"/>
        </w:rPr>
        <w:t>帮扶全</w:t>
      </w:r>
      <w:proofErr w:type="gramEnd"/>
      <w:r>
        <w:rPr>
          <w:rFonts w:ascii="宋体" w:hAnsi="宋体"/>
          <w:lang w:eastAsia="zh-CN"/>
        </w:rPr>
        <w:t>过程管理，推动"四个下沉"。</w:t>
      </w:r>
    </w:p>
    <w:p w14:paraId="627DB94D" w14:textId="77777777" w:rsidR="005C339D" w:rsidRDefault="00C64A7E">
      <w:pPr>
        <w:spacing w:before="40" w:after="80"/>
        <w:ind w:firstLine="562"/>
      </w:pPr>
      <w:proofErr w:type="spellStart"/>
      <w:r>
        <w:rPr>
          <w:rFonts w:ascii="宋体" w:hAnsi="宋体"/>
          <w:b/>
        </w:rPr>
        <w:t>主要接口参数</w:t>
      </w:r>
      <w:proofErr w:type="spellEnd"/>
      <w:r>
        <w:rPr>
          <w:rFonts w:ascii="宋体" w:hAnsi="宋体"/>
          <w:b/>
        </w:rPr>
        <w:t>：</w:t>
      </w:r>
    </w:p>
    <w:tbl>
      <w:tblPr>
        <w:tblStyle w:val="ad"/>
        <w:tblW w:w="0" w:type="auto"/>
        <w:jc w:val="center"/>
        <w:tblLook w:val="04A0" w:firstRow="1" w:lastRow="0" w:firstColumn="1" w:lastColumn="0" w:noHBand="0" w:noVBand="1"/>
      </w:tblPr>
      <w:tblGrid>
        <w:gridCol w:w="2551"/>
        <w:gridCol w:w="850"/>
        <w:gridCol w:w="3156"/>
        <w:gridCol w:w="2268"/>
      </w:tblGrid>
      <w:tr w:rsidR="005C339D" w14:paraId="01A1A47E" w14:textId="77777777">
        <w:trPr>
          <w:jc w:val="center"/>
        </w:trPr>
        <w:tc>
          <w:tcPr>
            <w:tcW w:w="2551" w:type="dxa"/>
            <w:shd w:val="clear" w:color="auto" w:fill="auto"/>
          </w:tcPr>
          <w:p w14:paraId="0C3A9E0F" w14:textId="77777777" w:rsidR="005C339D" w:rsidRDefault="00C64A7E">
            <w:pPr>
              <w:adjustRightInd w:val="0"/>
              <w:snapToGrid w:val="0"/>
              <w:spacing w:line="240" w:lineRule="auto"/>
              <w:ind w:firstLineChars="0" w:firstLine="0"/>
              <w:jc w:val="center"/>
            </w:pPr>
            <w:proofErr w:type="spellStart"/>
            <w:r>
              <w:rPr>
                <w:rFonts w:ascii="宋体" w:hAnsi="宋体"/>
                <w:b/>
                <w:sz w:val="22"/>
              </w:rPr>
              <w:t>接口名称</w:t>
            </w:r>
            <w:proofErr w:type="spellEnd"/>
          </w:p>
        </w:tc>
        <w:tc>
          <w:tcPr>
            <w:tcW w:w="850" w:type="dxa"/>
            <w:shd w:val="clear" w:color="auto" w:fill="auto"/>
          </w:tcPr>
          <w:p w14:paraId="3FCE6C2F" w14:textId="77777777" w:rsidR="005C339D" w:rsidRDefault="00C64A7E">
            <w:pPr>
              <w:adjustRightInd w:val="0"/>
              <w:snapToGrid w:val="0"/>
              <w:spacing w:line="240" w:lineRule="auto"/>
              <w:ind w:firstLineChars="0" w:firstLine="0"/>
              <w:jc w:val="center"/>
            </w:pPr>
            <w:proofErr w:type="spellStart"/>
            <w:r>
              <w:rPr>
                <w:rFonts w:ascii="宋体" w:hAnsi="宋体"/>
                <w:b/>
                <w:sz w:val="22"/>
              </w:rPr>
              <w:t>请求方式</w:t>
            </w:r>
            <w:proofErr w:type="spellEnd"/>
          </w:p>
        </w:tc>
        <w:tc>
          <w:tcPr>
            <w:tcW w:w="3118" w:type="dxa"/>
            <w:shd w:val="clear" w:color="auto" w:fill="auto"/>
          </w:tcPr>
          <w:p w14:paraId="6D190C88" w14:textId="77777777" w:rsidR="005C339D" w:rsidRDefault="00C64A7E">
            <w:pPr>
              <w:adjustRightInd w:val="0"/>
              <w:snapToGrid w:val="0"/>
              <w:spacing w:line="240" w:lineRule="auto"/>
              <w:ind w:firstLineChars="0" w:firstLine="0"/>
              <w:jc w:val="center"/>
            </w:pPr>
            <w:proofErr w:type="spellStart"/>
            <w:r>
              <w:rPr>
                <w:rFonts w:ascii="宋体" w:hAnsi="宋体"/>
                <w:b/>
                <w:sz w:val="22"/>
              </w:rPr>
              <w:t>请求路径</w:t>
            </w:r>
            <w:proofErr w:type="spellEnd"/>
          </w:p>
        </w:tc>
        <w:tc>
          <w:tcPr>
            <w:tcW w:w="2268" w:type="dxa"/>
            <w:shd w:val="clear" w:color="auto" w:fill="auto"/>
          </w:tcPr>
          <w:p w14:paraId="7502A5DA" w14:textId="77777777" w:rsidR="005C339D" w:rsidRDefault="00C64A7E">
            <w:pPr>
              <w:adjustRightInd w:val="0"/>
              <w:snapToGrid w:val="0"/>
              <w:spacing w:line="240" w:lineRule="auto"/>
              <w:ind w:firstLineChars="0" w:firstLine="0"/>
              <w:jc w:val="center"/>
            </w:pPr>
            <w:proofErr w:type="spellStart"/>
            <w:r>
              <w:rPr>
                <w:rFonts w:ascii="宋体" w:hAnsi="宋体"/>
                <w:b/>
                <w:sz w:val="22"/>
              </w:rPr>
              <w:t>备注</w:t>
            </w:r>
            <w:proofErr w:type="spellEnd"/>
          </w:p>
        </w:tc>
      </w:tr>
      <w:tr w:rsidR="005C339D" w14:paraId="732636EA" w14:textId="77777777">
        <w:trPr>
          <w:jc w:val="center"/>
        </w:trPr>
        <w:tc>
          <w:tcPr>
            <w:tcW w:w="2551" w:type="dxa"/>
            <w:shd w:val="clear" w:color="auto" w:fill="auto"/>
          </w:tcPr>
          <w:p w14:paraId="313038D6" w14:textId="77777777" w:rsidR="005C339D" w:rsidRDefault="00C64A7E">
            <w:pPr>
              <w:adjustRightInd w:val="0"/>
              <w:snapToGrid w:val="0"/>
              <w:spacing w:line="240" w:lineRule="auto"/>
              <w:ind w:firstLineChars="0" w:firstLine="0"/>
            </w:pPr>
            <w:proofErr w:type="spellStart"/>
            <w:r>
              <w:rPr>
                <w:rFonts w:ascii="宋体" w:hAnsi="宋体"/>
                <w:sz w:val="21"/>
              </w:rPr>
              <w:t>人员档案上报</w:t>
            </w:r>
            <w:proofErr w:type="spellEnd"/>
          </w:p>
        </w:tc>
        <w:tc>
          <w:tcPr>
            <w:tcW w:w="850" w:type="dxa"/>
            <w:shd w:val="clear" w:color="auto" w:fill="auto"/>
          </w:tcPr>
          <w:p w14:paraId="22013306" w14:textId="77777777" w:rsidR="005C339D" w:rsidRDefault="00C64A7E">
            <w:pPr>
              <w:adjustRightInd w:val="0"/>
              <w:snapToGrid w:val="0"/>
              <w:spacing w:line="240" w:lineRule="auto"/>
              <w:ind w:firstLineChars="0" w:firstLine="0"/>
            </w:pPr>
            <w:r>
              <w:rPr>
                <w:rFonts w:ascii="宋体" w:hAnsi="宋体"/>
                <w:sz w:val="21"/>
              </w:rPr>
              <w:t>POST</w:t>
            </w:r>
          </w:p>
        </w:tc>
        <w:tc>
          <w:tcPr>
            <w:tcW w:w="3118" w:type="dxa"/>
            <w:shd w:val="clear" w:color="auto" w:fill="auto"/>
          </w:tcPr>
          <w:p w14:paraId="230F44E3" w14:textId="77777777" w:rsidR="005C339D" w:rsidRDefault="00C64A7E">
            <w:pPr>
              <w:adjustRightInd w:val="0"/>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pfam</w:t>
            </w:r>
            <w:proofErr w:type="spellEnd"/>
            <w:r>
              <w:rPr>
                <w:rFonts w:ascii="宋体" w:hAnsi="宋体"/>
                <w:sz w:val="21"/>
              </w:rPr>
              <w:t>/v1/DRS_99000</w:t>
            </w:r>
          </w:p>
        </w:tc>
        <w:tc>
          <w:tcPr>
            <w:tcW w:w="2268" w:type="dxa"/>
            <w:shd w:val="clear" w:color="auto" w:fill="auto"/>
          </w:tcPr>
          <w:p w14:paraId="1BD2702D" w14:textId="77777777" w:rsidR="005C339D" w:rsidRDefault="00C64A7E">
            <w:pPr>
              <w:adjustRightInd w:val="0"/>
              <w:snapToGrid w:val="0"/>
              <w:spacing w:line="240" w:lineRule="auto"/>
              <w:ind w:firstLineChars="0" w:firstLine="0"/>
              <w:rPr>
                <w:lang w:eastAsia="zh-CN"/>
              </w:rPr>
            </w:pPr>
            <w:r>
              <w:rPr>
                <w:rFonts w:ascii="宋体" w:hAnsi="宋体"/>
                <w:sz w:val="21"/>
                <w:lang w:eastAsia="zh-CN"/>
              </w:rPr>
              <w:t>单次100笔，按月上传，</w:t>
            </w:r>
            <w:proofErr w:type="gramStart"/>
            <w:r>
              <w:rPr>
                <w:rFonts w:ascii="宋体" w:hAnsi="宋体"/>
                <w:sz w:val="21"/>
                <w:lang w:eastAsia="zh-CN"/>
              </w:rPr>
              <w:t>含人员</w:t>
            </w:r>
            <w:proofErr w:type="gramEnd"/>
            <w:r>
              <w:rPr>
                <w:rFonts w:ascii="宋体" w:hAnsi="宋体"/>
                <w:sz w:val="21"/>
                <w:lang w:eastAsia="zh-CN"/>
              </w:rPr>
              <w:t>类型字典</w:t>
            </w:r>
          </w:p>
        </w:tc>
      </w:tr>
      <w:tr w:rsidR="005C339D" w14:paraId="6702F39B" w14:textId="77777777">
        <w:trPr>
          <w:jc w:val="center"/>
        </w:trPr>
        <w:tc>
          <w:tcPr>
            <w:tcW w:w="2551" w:type="dxa"/>
            <w:shd w:val="clear" w:color="auto" w:fill="auto"/>
          </w:tcPr>
          <w:p w14:paraId="1C1598EC" w14:textId="77777777" w:rsidR="005C339D" w:rsidRDefault="00C64A7E">
            <w:pPr>
              <w:adjustRightInd w:val="0"/>
              <w:snapToGrid w:val="0"/>
              <w:spacing w:line="240" w:lineRule="auto"/>
              <w:ind w:firstLineChars="0" w:firstLine="0"/>
            </w:pPr>
            <w:proofErr w:type="spellStart"/>
            <w:r>
              <w:rPr>
                <w:rFonts w:ascii="宋体" w:hAnsi="宋体"/>
                <w:sz w:val="21"/>
              </w:rPr>
              <w:t>财务数据上报</w:t>
            </w:r>
            <w:proofErr w:type="spellEnd"/>
          </w:p>
        </w:tc>
        <w:tc>
          <w:tcPr>
            <w:tcW w:w="850" w:type="dxa"/>
            <w:shd w:val="clear" w:color="auto" w:fill="auto"/>
          </w:tcPr>
          <w:p w14:paraId="039852CE" w14:textId="77777777" w:rsidR="005C339D" w:rsidRDefault="00C64A7E">
            <w:pPr>
              <w:adjustRightInd w:val="0"/>
              <w:snapToGrid w:val="0"/>
              <w:spacing w:line="240" w:lineRule="auto"/>
              <w:ind w:firstLineChars="0" w:firstLine="0"/>
            </w:pPr>
            <w:r>
              <w:rPr>
                <w:rFonts w:ascii="宋体" w:hAnsi="宋体"/>
                <w:sz w:val="21"/>
              </w:rPr>
              <w:t>POST</w:t>
            </w:r>
          </w:p>
        </w:tc>
        <w:tc>
          <w:tcPr>
            <w:tcW w:w="3118" w:type="dxa"/>
            <w:shd w:val="clear" w:color="auto" w:fill="auto"/>
          </w:tcPr>
          <w:p w14:paraId="05AD5DBD" w14:textId="77777777" w:rsidR="005C339D" w:rsidRDefault="00C64A7E">
            <w:pPr>
              <w:adjustRightInd w:val="0"/>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pfam</w:t>
            </w:r>
            <w:proofErr w:type="spellEnd"/>
            <w:r>
              <w:rPr>
                <w:rFonts w:ascii="宋体" w:hAnsi="宋体"/>
                <w:sz w:val="21"/>
              </w:rPr>
              <w:t>/v1/DRS_99001</w:t>
            </w:r>
          </w:p>
        </w:tc>
        <w:tc>
          <w:tcPr>
            <w:tcW w:w="2268" w:type="dxa"/>
            <w:shd w:val="clear" w:color="auto" w:fill="auto"/>
          </w:tcPr>
          <w:p w14:paraId="66F1D846" w14:textId="77777777" w:rsidR="005C339D" w:rsidRDefault="00C64A7E">
            <w:pPr>
              <w:adjustRightInd w:val="0"/>
              <w:snapToGrid w:val="0"/>
              <w:spacing w:line="240" w:lineRule="auto"/>
              <w:ind w:firstLineChars="0" w:firstLine="0"/>
            </w:pPr>
            <w:proofErr w:type="spellStart"/>
            <w:r>
              <w:rPr>
                <w:rFonts w:ascii="宋体" w:hAnsi="宋体"/>
                <w:sz w:val="21"/>
              </w:rPr>
              <w:t>财务核算数据</w:t>
            </w:r>
            <w:proofErr w:type="spellEnd"/>
          </w:p>
        </w:tc>
      </w:tr>
      <w:tr w:rsidR="005C339D" w14:paraId="375C194A" w14:textId="77777777">
        <w:trPr>
          <w:jc w:val="center"/>
        </w:trPr>
        <w:tc>
          <w:tcPr>
            <w:tcW w:w="2551" w:type="dxa"/>
            <w:shd w:val="clear" w:color="auto" w:fill="auto"/>
          </w:tcPr>
          <w:p w14:paraId="77487D03" w14:textId="77777777" w:rsidR="005C339D" w:rsidRDefault="00C64A7E">
            <w:pPr>
              <w:adjustRightInd w:val="0"/>
              <w:snapToGrid w:val="0"/>
              <w:spacing w:line="240" w:lineRule="auto"/>
              <w:ind w:firstLineChars="0" w:firstLine="0"/>
            </w:pPr>
            <w:proofErr w:type="spellStart"/>
            <w:r>
              <w:rPr>
                <w:rFonts w:ascii="宋体" w:hAnsi="宋体"/>
                <w:sz w:val="21"/>
              </w:rPr>
              <w:t>设备管理数据上报</w:t>
            </w:r>
            <w:proofErr w:type="spellEnd"/>
          </w:p>
        </w:tc>
        <w:tc>
          <w:tcPr>
            <w:tcW w:w="850" w:type="dxa"/>
            <w:shd w:val="clear" w:color="auto" w:fill="auto"/>
          </w:tcPr>
          <w:p w14:paraId="32F0D806" w14:textId="77777777" w:rsidR="005C339D" w:rsidRDefault="00C64A7E">
            <w:pPr>
              <w:adjustRightInd w:val="0"/>
              <w:snapToGrid w:val="0"/>
              <w:spacing w:line="240" w:lineRule="auto"/>
              <w:ind w:firstLineChars="0" w:firstLine="0"/>
            </w:pPr>
            <w:r>
              <w:rPr>
                <w:rFonts w:ascii="宋体" w:hAnsi="宋体"/>
                <w:sz w:val="21"/>
              </w:rPr>
              <w:t>POST</w:t>
            </w:r>
          </w:p>
        </w:tc>
        <w:tc>
          <w:tcPr>
            <w:tcW w:w="3118" w:type="dxa"/>
            <w:shd w:val="clear" w:color="auto" w:fill="auto"/>
          </w:tcPr>
          <w:p w14:paraId="5C9C2270" w14:textId="77777777" w:rsidR="005C339D" w:rsidRDefault="00C64A7E">
            <w:pPr>
              <w:adjustRightInd w:val="0"/>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pfam</w:t>
            </w:r>
            <w:proofErr w:type="spellEnd"/>
            <w:r>
              <w:rPr>
                <w:rFonts w:ascii="宋体" w:hAnsi="宋体"/>
                <w:sz w:val="21"/>
              </w:rPr>
              <w:t>/v1/DRS_99002</w:t>
            </w:r>
          </w:p>
        </w:tc>
        <w:tc>
          <w:tcPr>
            <w:tcW w:w="2268" w:type="dxa"/>
            <w:shd w:val="clear" w:color="auto" w:fill="auto"/>
          </w:tcPr>
          <w:p w14:paraId="6CE20EBB" w14:textId="77777777" w:rsidR="005C339D" w:rsidRDefault="00C64A7E">
            <w:pPr>
              <w:adjustRightInd w:val="0"/>
              <w:snapToGrid w:val="0"/>
              <w:spacing w:line="240" w:lineRule="auto"/>
              <w:ind w:firstLineChars="0" w:firstLine="0"/>
            </w:pPr>
            <w:proofErr w:type="spellStart"/>
            <w:r>
              <w:rPr>
                <w:rFonts w:ascii="宋体" w:hAnsi="宋体"/>
                <w:sz w:val="21"/>
              </w:rPr>
              <w:t>设备配备</w:t>
            </w:r>
            <w:proofErr w:type="spellEnd"/>
            <w:r>
              <w:rPr>
                <w:rFonts w:ascii="宋体" w:hAnsi="宋体"/>
                <w:sz w:val="21"/>
              </w:rPr>
              <w:t>/</w:t>
            </w:r>
            <w:proofErr w:type="spellStart"/>
            <w:r>
              <w:rPr>
                <w:rFonts w:ascii="宋体" w:hAnsi="宋体"/>
                <w:sz w:val="21"/>
              </w:rPr>
              <w:t>使用</w:t>
            </w:r>
            <w:proofErr w:type="spellEnd"/>
            <w:r>
              <w:rPr>
                <w:rFonts w:ascii="宋体" w:hAnsi="宋体"/>
                <w:sz w:val="21"/>
              </w:rPr>
              <w:t>/</w:t>
            </w:r>
            <w:proofErr w:type="spellStart"/>
            <w:r>
              <w:rPr>
                <w:rFonts w:ascii="宋体" w:hAnsi="宋体"/>
                <w:sz w:val="21"/>
              </w:rPr>
              <w:t>健康度</w:t>
            </w:r>
            <w:proofErr w:type="spellEnd"/>
          </w:p>
        </w:tc>
      </w:tr>
      <w:tr w:rsidR="005C339D" w14:paraId="0C889E56" w14:textId="77777777">
        <w:trPr>
          <w:jc w:val="center"/>
        </w:trPr>
        <w:tc>
          <w:tcPr>
            <w:tcW w:w="2551" w:type="dxa"/>
            <w:shd w:val="clear" w:color="auto" w:fill="auto"/>
          </w:tcPr>
          <w:p w14:paraId="63430160" w14:textId="77777777" w:rsidR="005C339D" w:rsidRDefault="00C64A7E">
            <w:pPr>
              <w:adjustRightInd w:val="0"/>
              <w:snapToGrid w:val="0"/>
              <w:spacing w:line="240" w:lineRule="auto"/>
              <w:ind w:firstLineChars="0" w:firstLine="0"/>
            </w:pPr>
            <w:proofErr w:type="spellStart"/>
            <w:r>
              <w:rPr>
                <w:rFonts w:ascii="宋体" w:hAnsi="宋体"/>
                <w:sz w:val="21"/>
              </w:rPr>
              <w:t>人员类型编码字典</w:t>
            </w:r>
            <w:proofErr w:type="spellEnd"/>
          </w:p>
        </w:tc>
        <w:tc>
          <w:tcPr>
            <w:tcW w:w="850" w:type="dxa"/>
            <w:shd w:val="clear" w:color="auto" w:fill="auto"/>
          </w:tcPr>
          <w:p w14:paraId="1C98A362" w14:textId="77777777" w:rsidR="005C339D" w:rsidRDefault="00C64A7E">
            <w:pPr>
              <w:adjustRightInd w:val="0"/>
              <w:snapToGrid w:val="0"/>
              <w:spacing w:line="240" w:lineRule="auto"/>
              <w:ind w:firstLineChars="0" w:firstLine="0"/>
            </w:pPr>
            <w:r>
              <w:rPr>
                <w:rFonts w:ascii="宋体" w:hAnsi="宋体"/>
                <w:sz w:val="21"/>
              </w:rPr>
              <w:t>POST</w:t>
            </w:r>
          </w:p>
        </w:tc>
        <w:tc>
          <w:tcPr>
            <w:tcW w:w="3118" w:type="dxa"/>
            <w:shd w:val="clear" w:color="auto" w:fill="auto"/>
          </w:tcPr>
          <w:p w14:paraId="26C0A279" w14:textId="77777777" w:rsidR="005C339D" w:rsidRDefault="00C64A7E">
            <w:pPr>
              <w:adjustRightInd w:val="0"/>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pfam</w:t>
            </w:r>
            <w:proofErr w:type="spellEnd"/>
            <w:r>
              <w:rPr>
                <w:rFonts w:ascii="宋体" w:hAnsi="宋体"/>
                <w:sz w:val="21"/>
              </w:rPr>
              <w:t>/v1/</w:t>
            </w:r>
            <w:proofErr w:type="spellStart"/>
            <w:r>
              <w:rPr>
                <w:rFonts w:ascii="宋体" w:hAnsi="宋体"/>
                <w:sz w:val="21"/>
              </w:rPr>
              <w:t>empTypeDict</w:t>
            </w:r>
            <w:proofErr w:type="spellEnd"/>
          </w:p>
        </w:tc>
        <w:tc>
          <w:tcPr>
            <w:tcW w:w="2268" w:type="dxa"/>
            <w:shd w:val="clear" w:color="auto" w:fill="auto"/>
          </w:tcPr>
          <w:p w14:paraId="4725B474" w14:textId="77777777" w:rsidR="005C339D" w:rsidRDefault="00C64A7E">
            <w:pPr>
              <w:adjustRightInd w:val="0"/>
              <w:snapToGrid w:val="0"/>
              <w:spacing w:line="240" w:lineRule="auto"/>
              <w:ind w:firstLineChars="0" w:firstLine="0"/>
            </w:pPr>
            <w:proofErr w:type="spellStart"/>
            <w:r>
              <w:rPr>
                <w:rFonts w:ascii="宋体" w:hAnsi="宋体"/>
                <w:sz w:val="21"/>
              </w:rPr>
              <w:t>人员类型字典</w:t>
            </w:r>
            <w:proofErr w:type="spellEnd"/>
          </w:p>
        </w:tc>
      </w:tr>
    </w:tbl>
    <w:p w14:paraId="702EF4B3" w14:textId="77777777" w:rsidR="005C339D" w:rsidRDefault="00C64A7E">
      <w:pPr>
        <w:spacing w:before="40" w:after="80"/>
        <w:ind w:firstLine="560"/>
        <w:rPr>
          <w:lang w:eastAsia="zh-CN"/>
        </w:rPr>
      </w:pPr>
      <w:r>
        <w:rPr>
          <w:rFonts w:ascii="宋体" w:hAnsi="宋体"/>
          <w:lang w:eastAsia="zh-CN"/>
        </w:rPr>
        <w:t>技术要点：涵盖人员档案、财务数据、设备管理的数据上报与字典管理</w:t>
      </w:r>
      <w:r>
        <w:rPr>
          <w:rFonts w:hint="eastAsia"/>
          <w:lang w:eastAsia="zh-CN"/>
        </w:rPr>
        <w:t>。</w:t>
      </w:r>
    </w:p>
    <w:p w14:paraId="546E5E5A" w14:textId="77777777" w:rsidR="005C339D" w:rsidRDefault="00C64A7E">
      <w:pPr>
        <w:pStyle w:val="4"/>
      </w:pPr>
      <w:bookmarkStart w:id="18" w:name="_Toc12123"/>
      <w:proofErr w:type="spellStart"/>
      <w:r>
        <w:t>医共体基础平台服务</w:t>
      </w:r>
      <w:bookmarkEnd w:id="18"/>
      <w:proofErr w:type="spellEnd"/>
    </w:p>
    <w:p w14:paraId="29268F1E" w14:textId="77777777" w:rsidR="005C339D" w:rsidRDefault="00C64A7E">
      <w:pPr>
        <w:spacing w:before="40" w:after="80"/>
        <w:ind w:firstLine="560"/>
        <w:rPr>
          <w:lang w:eastAsia="zh-CN"/>
        </w:rPr>
      </w:pPr>
      <w:r>
        <w:rPr>
          <w:rFonts w:ascii="宋体" w:hAnsi="宋体"/>
          <w:lang w:eastAsia="zh-CN"/>
        </w:rPr>
        <w:t>功能描述：提供患者全息视图调阅、区域报告共享调阅等基础平台服务。</w:t>
      </w:r>
    </w:p>
    <w:p w14:paraId="474D455E" w14:textId="77777777" w:rsidR="005C339D" w:rsidRDefault="00C64A7E">
      <w:pPr>
        <w:spacing w:before="40" w:after="80"/>
        <w:ind w:firstLine="562"/>
      </w:pPr>
      <w:proofErr w:type="spellStart"/>
      <w:r>
        <w:rPr>
          <w:rFonts w:ascii="宋体" w:hAnsi="宋体"/>
          <w:b/>
        </w:rPr>
        <w:t>主要接口参数</w:t>
      </w:r>
      <w:proofErr w:type="spellEnd"/>
      <w:r>
        <w:rPr>
          <w:rFonts w:ascii="宋体" w:hAnsi="宋体"/>
          <w:b/>
        </w:rPr>
        <w:t>：</w:t>
      </w:r>
    </w:p>
    <w:tbl>
      <w:tblPr>
        <w:tblStyle w:val="ad"/>
        <w:tblW w:w="8500" w:type="dxa"/>
        <w:jc w:val="center"/>
        <w:tblLook w:val="04A0" w:firstRow="1" w:lastRow="0" w:firstColumn="1" w:lastColumn="0" w:noHBand="0" w:noVBand="1"/>
      </w:tblPr>
      <w:tblGrid>
        <w:gridCol w:w="1262"/>
        <w:gridCol w:w="720"/>
        <w:gridCol w:w="5046"/>
        <w:gridCol w:w="1472"/>
      </w:tblGrid>
      <w:tr w:rsidR="005C339D" w14:paraId="110E87CE" w14:textId="77777777">
        <w:trPr>
          <w:jc w:val="center"/>
        </w:trPr>
        <w:tc>
          <w:tcPr>
            <w:tcW w:w="1262" w:type="dxa"/>
            <w:shd w:val="clear" w:color="auto" w:fill="auto"/>
          </w:tcPr>
          <w:p w14:paraId="7A6B0E52" w14:textId="77777777" w:rsidR="005C339D" w:rsidRDefault="00C64A7E">
            <w:pPr>
              <w:snapToGrid w:val="0"/>
              <w:spacing w:line="240" w:lineRule="auto"/>
              <w:ind w:firstLineChars="0" w:firstLine="0"/>
              <w:jc w:val="center"/>
            </w:pPr>
            <w:proofErr w:type="spellStart"/>
            <w:r>
              <w:rPr>
                <w:rFonts w:ascii="宋体" w:hAnsi="宋体"/>
                <w:b/>
                <w:sz w:val="22"/>
              </w:rPr>
              <w:t>接口名称</w:t>
            </w:r>
            <w:proofErr w:type="spellEnd"/>
          </w:p>
        </w:tc>
        <w:tc>
          <w:tcPr>
            <w:tcW w:w="720" w:type="dxa"/>
            <w:shd w:val="clear" w:color="auto" w:fill="auto"/>
          </w:tcPr>
          <w:p w14:paraId="7811648F" w14:textId="77777777" w:rsidR="005C339D" w:rsidRDefault="00C64A7E">
            <w:pPr>
              <w:snapToGrid w:val="0"/>
              <w:spacing w:line="240" w:lineRule="auto"/>
              <w:ind w:firstLineChars="0" w:firstLine="0"/>
              <w:jc w:val="center"/>
            </w:pPr>
            <w:proofErr w:type="spellStart"/>
            <w:r>
              <w:rPr>
                <w:rFonts w:ascii="宋体" w:hAnsi="宋体"/>
                <w:b/>
                <w:sz w:val="22"/>
              </w:rPr>
              <w:t>请求</w:t>
            </w:r>
            <w:r>
              <w:rPr>
                <w:rFonts w:ascii="宋体" w:hAnsi="宋体"/>
                <w:b/>
                <w:sz w:val="22"/>
              </w:rPr>
              <w:lastRenderedPageBreak/>
              <w:t>方式</w:t>
            </w:r>
            <w:proofErr w:type="spellEnd"/>
          </w:p>
        </w:tc>
        <w:tc>
          <w:tcPr>
            <w:tcW w:w="5046" w:type="dxa"/>
            <w:shd w:val="clear" w:color="auto" w:fill="auto"/>
          </w:tcPr>
          <w:p w14:paraId="4E4BBD0E" w14:textId="77777777" w:rsidR="005C339D" w:rsidRDefault="00C64A7E">
            <w:pPr>
              <w:snapToGrid w:val="0"/>
              <w:spacing w:line="240" w:lineRule="auto"/>
              <w:ind w:firstLineChars="0" w:firstLine="0"/>
              <w:jc w:val="center"/>
            </w:pPr>
            <w:proofErr w:type="spellStart"/>
            <w:r>
              <w:rPr>
                <w:rFonts w:ascii="宋体" w:hAnsi="宋体"/>
                <w:b/>
                <w:sz w:val="22"/>
              </w:rPr>
              <w:lastRenderedPageBreak/>
              <w:t>请求路径</w:t>
            </w:r>
            <w:proofErr w:type="spellEnd"/>
          </w:p>
        </w:tc>
        <w:tc>
          <w:tcPr>
            <w:tcW w:w="1472" w:type="dxa"/>
            <w:shd w:val="clear" w:color="auto" w:fill="auto"/>
          </w:tcPr>
          <w:p w14:paraId="4AA0ACB5" w14:textId="77777777" w:rsidR="005C339D" w:rsidRDefault="00C64A7E">
            <w:pPr>
              <w:snapToGrid w:val="0"/>
              <w:spacing w:line="240" w:lineRule="auto"/>
              <w:ind w:firstLineChars="0" w:firstLine="0"/>
              <w:jc w:val="center"/>
            </w:pPr>
            <w:proofErr w:type="spellStart"/>
            <w:r>
              <w:rPr>
                <w:rFonts w:ascii="宋体" w:hAnsi="宋体"/>
                <w:b/>
                <w:sz w:val="22"/>
              </w:rPr>
              <w:t>备注</w:t>
            </w:r>
            <w:proofErr w:type="spellEnd"/>
          </w:p>
        </w:tc>
      </w:tr>
      <w:tr w:rsidR="005C339D" w14:paraId="047BF4FE" w14:textId="77777777">
        <w:trPr>
          <w:jc w:val="center"/>
        </w:trPr>
        <w:tc>
          <w:tcPr>
            <w:tcW w:w="1262" w:type="dxa"/>
            <w:shd w:val="clear" w:color="auto" w:fill="auto"/>
          </w:tcPr>
          <w:p w14:paraId="757C9A76" w14:textId="77777777" w:rsidR="005C339D" w:rsidRDefault="00C64A7E">
            <w:pPr>
              <w:snapToGrid w:val="0"/>
              <w:spacing w:line="240" w:lineRule="auto"/>
              <w:ind w:firstLineChars="0" w:firstLine="0"/>
            </w:pPr>
            <w:proofErr w:type="spellStart"/>
            <w:r>
              <w:rPr>
                <w:rFonts w:ascii="宋体" w:hAnsi="宋体"/>
                <w:sz w:val="21"/>
              </w:rPr>
              <w:t>患者全息视图调阅</w:t>
            </w:r>
            <w:proofErr w:type="spellEnd"/>
          </w:p>
        </w:tc>
        <w:tc>
          <w:tcPr>
            <w:tcW w:w="720" w:type="dxa"/>
            <w:shd w:val="clear" w:color="auto" w:fill="auto"/>
          </w:tcPr>
          <w:p w14:paraId="483E9CA6" w14:textId="77777777" w:rsidR="005C339D" w:rsidRDefault="00C64A7E">
            <w:pPr>
              <w:snapToGrid w:val="0"/>
              <w:spacing w:line="240" w:lineRule="auto"/>
              <w:ind w:firstLineChars="0" w:firstLine="0"/>
            </w:pPr>
            <w:r>
              <w:rPr>
                <w:rFonts w:ascii="宋体" w:hAnsi="宋体"/>
                <w:sz w:val="21"/>
              </w:rPr>
              <w:t>POST</w:t>
            </w:r>
          </w:p>
        </w:tc>
        <w:tc>
          <w:tcPr>
            <w:tcW w:w="5046" w:type="dxa"/>
            <w:shd w:val="clear" w:color="auto" w:fill="auto"/>
          </w:tcPr>
          <w:p w14:paraId="250C68D8"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plt</w:t>
            </w:r>
            <w:proofErr w:type="spellEnd"/>
            <w:r>
              <w:rPr>
                <w:rFonts w:ascii="宋体" w:hAnsi="宋体"/>
                <w:sz w:val="21"/>
              </w:rPr>
              <w:t>/v1/</w:t>
            </w:r>
            <w:proofErr w:type="spellStart"/>
            <w:r>
              <w:rPr>
                <w:rFonts w:ascii="宋体" w:hAnsi="宋体"/>
                <w:sz w:val="21"/>
              </w:rPr>
              <w:t>ygtpt</w:t>
            </w:r>
            <w:proofErr w:type="spellEnd"/>
            <w:r>
              <w:rPr>
                <w:rFonts w:ascii="宋体" w:hAnsi="宋体"/>
                <w:sz w:val="21"/>
              </w:rPr>
              <w:t>/</w:t>
            </w:r>
            <w:proofErr w:type="spellStart"/>
            <w:r>
              <w:rPr>
                <w:rFonts w:ascii="宋体" w:hAnsi="宋体"/>
                <w:sz w:val="21"/>
              </w:rPr>
              <w:t>viewManage</w:t>
            </w:r>
            <w:proofErr w:type="spellEnd"/>
            <w:r>
              <w:rPr>
                <w:rFonts w:ascii="宋体" w:hAnsi="宋体"/>
                <w:sz w:val="21"/>
              </w:rPr>
              <w:t>/</w:t>
            </w:r>
            <w:proofErr w:type="spellStart"/>
            <w:r>
              <w:rPr>
                <w:rFonts w:ascii="宋体" w:hAnsi="宋体"/>
                <w:sz w:val="21"/>
              </w:rPr>
              <w:t>getEmrviewUrl</w:t>
            </w:r>
            <w:proofErr w:type="spellEnd"/>
          </w:p>
        </w:tc>
        <w:tc>
          <w:tcPr>
            <w:tcW w:w="1472" w:type="dxa"/>
            <w:shd w:val="clear" w:color="auto" w:fill="auto"/>
          </w:tcPr>
          <w:p w14:paraId="681EE675" w14:textId="77777777" w:rsidR="005C339D" w:rsidRDefault="00C64A7E">
            <w:pPr>
              <w:snapToGrid w:val="0"/>
              <w:spacing w:line="240" w:lineRule="auto"/>
              <w:ind w:firstLineChars="0" w:firstLine="0"/>
              <w:rPr>
                <w:lang w:eastAsia="zh-CN"/>
              </w:rPr>
            </w:pPr>
            <w:proofErr w:type="gramStart"/>
            <w:r>
              <w:rPr>
                <w:rFonts w:ascii="宋体" w:hAnsi="宋体"/>
                <w:sz w:val="21"/>
                <w:lang w:eastAsia="zh-CN"/>
              </w:rPr>
              <w:t>入参最外层</w:t>
            </w:r>
            <w:proofErr w:type="gramEnd"/>
            <w:r>
              <w:rPr>
                <w:rFonts w:ascii="宋体" w:hAnsi="宋体"/>
                <w:sz w:val="21"/>
                <w:lang w:eastAsia="zh-CN"/>
              </w:rPr>
              <w:t>为[]，不支持数组</w:t>
            </w:r>
          </w:p>
        </w:tc>
      </w:tr>
      <w:tr w:rsidR="005C339D" w14:paraId="452E4AAC" w14:textId="77777777">
        <w:trPr>
          <w:jc w:val="center"/>
        </w:trPr>
        <w:tc>
          <w:tcPr>
            <w:tcW w:w="1262" w:type="dxa"/>
            <w:shd w:val="clear" w:color="auto" w:fill="auto"/>
          </w:tcPr>
          <w:p w14:paraId="227269A0" w14:textId="77777777" w:rsidR="005C339D" w:rsidRDefault="00C64A7E">
            <w:pPr>
              <w:snapToGrid w:val="0"/>
              <w:spacing w:line="240" w:lineRule="auto"/>
              <w:ind w:firstLineChars="0" w:firstLine="0"/>
            </w:pPr>
            <w:proofErr w:type="spellStart"/>
            <w:r>
              <w:rPr>
                <w:rFonts w:ascii="宋体" w:hAnsi="宋体"/>
                <w:sz w:val="21"/>
              </w:rPr>
              <w:t>区域报告共享调阅</w:t>
            </w:r>
            <w:proofErr w:type="spellEnd"/>
          </w:p>
        </w:tc>
        <w:tc>
          <w:tcPr>
            <w:tcW w:w="720" w:type="dxa"/>
            <w:shd w:val="clear" w:color="auto" w:fill="auto"/>
          </w:tcPr>
          <w:p w14:paraId="1A4ADF31" w14:textId="77777777" w:rsidR="005C339D" w:rsidRDefault="00C64A7E">
            <w:pPr>
              <w:snapToGrid w:val="0"/>
              <w:spacing w:line="240" w:lineRule="auto"/>
              <w:ind w:firstLineChars="0" w:firstLine="0"/>
            </w:pPr>
            <w:r>
              <w:rPr>
                <w:rFonts w:ascii="宋体" w:hAnsi="宋体"/>
                <w:sz w:val="21"/>
              </w:rPr>
              <w:t>POST</w:t>
            </w:r>
          </w:p>
        </w:tc>
        <w:tc>
          <w:tcPr>
            <w:tcW w:w="5046" w:type="dxa"/>
            <w:shd w:val="clear" w:color="auto" w:fill="auto"/>
          </w:tcPr>
          <w:p w14:paraId="456119E4" w14:textId="77777777" w:rsidR="005C339D" w:rsidRDefault="00C64A7E">
            <w:pPr>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plt</w:t>
            </w:r>
            <w:proofErr w:type="spellEnd"/>
            <w:r>
              <w:rPr>
                <w:rFonts w:ascii="宋体" w:hAnsi="宋体"/>
                <w:sz w:val="21"/>
              </w:rPr>
              <w:t>/v1/</w:t>
            </w:r>
            <w:proofErr w:type="spellStart"/>
            <w:r>
              <w:rPr>
                <w:rFonts w:ascii="宋体" w:hAnsi="宋体"/>
                <w:sz w:val="21"/>
              </w:rPr>
              <w:t>ygtpt</w:t>
            </w:r>
            <w:proofErr w:type="spellEnd"/>
            <w:r>
              <w:rPr>
                <w:rFonts w:ascii="宋体" w:hAnsi="宋体"/>
                <w:sz w:val="21"/>
              </w:rPr>
              <w:t>/</w:t>
            </w:r>
            <w:proofErr w:type="spellStart"/>
            <w:r>
              <w:rPr>
                <w:rFonts w:ascii="宋体" w:hAnsi="宋体"/>
                <w:sz w:val="21"/>
              </w:rPr>
              <w:t>viewManage</w:t>
            </w:r>
            <w:proofErr w:type="spellEnd"/>
            <w:r>
              <w:rPr>
                <w:rFonts w:ascii="宋体" w:hAnsi="宋体"/>
                <w:sz w:val="21"/>
              </w:rPr>
              <w:t>/</w:t>
            </w:r>
            <w:proofErr w:type="spellStart"/>
            <w:r>
              <w:rPr>
                <w:rFonts w:ascii="宋体" w:hAnsi="宋体"/>
                <w:sz w:val="21"/>
              </w:rPr>
              <w:t>getOdsviewUrl</w:t>
            </w:r>
            <w:proofErr w:type="spellEnd"/>
          </w:p>
        </w:tc>
        <w:tc>
          <w:tcPr>
            <w:tcW w:w="1472" w:type="dxa"/>
            <w:shd w:val="clear" w:color="auto" w:fill="auto"/>
          </w:tcPr>
          <w:p w14:paraId="392B176C" w14:textId="77777777" w:rsidR="005C339D" w:rsidRDefault="00C64A7E">
            <w:pPr>
              <w:snapToGrid w:val="0"/>
              <w:spacing w:line="240" w:lineRule="auto"/>
              <w:ind w:firstLineChars="0" w:firstLine="0"/>
              <w:rPr>
                <w:lang w:eastAsia="zh-CN"/>
              </w:rPr>
            </w:pPr>
            <w:proofErr w:type="gramStart"/>
            <w:r>
              <w:rPr>
                <w:rFonts w:ascii="宋体" w:hAnsi="宋体"/>
                <w:sz w:val="21"/>
                <w:lang w:eastAsia="zh-CN"/>
              </w:rPr>
              <w:t>入参最外层</w:t>
            </w:r>
            <w:proofErr w:type="gramEnd"/>
            <w:r>
              <w:rPr>
                <w:rFonts w:ascii="宋体" w:hAnsi="宋体"/>
                <w:sz w:val="21"/>
                <w:lang w:eastAsia="zh-CN"/>
              </w:rPr>
              <w:t>为[]，不支持数组</w:t>
            </w:r>
          </w:p>
        </w:tc>
      </w:tr>
    </w:tbl>
    <w:p w14:paraId="1BF38A6B" w14:textId="77777777" w:rsidR="005C339D" w:rsidRDefault="00C64A7E">
      <w:pPr>
        <w:spacing w:before="40" w:after="80"/>
        <w:ind w:firstLine="560"/>
        <w:rPr>
          <w:lang w:eastAsia="zh-CN"/>
        </w:rPr>
      </w:pPr>
      <w:r>
        <w:rPr>
          <w:rFonts w:ascii="宋体" w:hAnsi="宋体"/>
          <w:lang w:eastAsia="zh-CN"/>
        </w:rPr>
        <w:t>技术要点：支持患者全息电子病历视图调阅和区域报告共享调阅</w:t>
      </w:r>
      <w:r>
        <w:rPr>
          <w:rFonts w:hint="eastAsia"/>
          <w:lang w:eastAsia="zh-CN"/>
        </w:rPr>
        <w:t>。</w:t>
      </w:r>
    </w:p>
    <w:p w14:paraId="6911EDDB" w14:textId="77777777" w:rsidR="005C339D" w:rsidRDefault="005C339D">
      <w:pPr>
        <w:ind w:firstLine="560"/>
        <w:rPr>
          <w:lang w:eastAsia="zh-CN"/>
        </w:rPr>
      </w:pPr>
    </w:p>
    <w:p w14:paraId="6FDED33B" w14:textId="77777777" w:rsidR="005C339D" w:rsidRDefault="00C64A7E">
      <w:pPr>
        <w:pStyle w:val="3"/>
        <w:tabs>
          <w:tab w:val="left" w:pos="480"/>
        </w:tabs>
        <w:rPr>
          <w:lang w:eastAsia="zh-CN"/>
        </w:rPr>
      </w:pPr>
      <w:bookmarkStart w:id="19" w:name="_Toc16321"/>
      <w:r>
        <w:rPr>
          <w:rFonts w:hint="eastAsia"/>
          <w:lang w:eastAsia="zh-CN"/>
        </w:rPr>
        <w:t>区域合理用药（</w:t>
      </w:r>
      <w:r>
        <w:rPr>
          <w:rFonts w:hint="eastAsia"/>
          <w:lang w:eastAsia="zh-CN"/>
        </w:rPr>
        <w:t>9</w:t>
      </w:r>
      <w:r>
        <w:rPr>
          <w:rFonts w:hint="eastAsia"/>
          <w:lang w:eastAsia="zh-CN"/>
        </w:rPr>
        <w:t>家卫生院）</w:t>
      </w:r>
      <w:bookmarkEnd w:id="19"/>
    </w:p>
    <w:p w14:paraId="525A751F" w14:textId="77777777" w:rsidR="005C339D" w:rsidRDefault="00C64A7E">
      <w:pPr>
        <w:pStyle w:val="4"/>
        <w:rPr>
          <w:lang w:eastAsia="zh-CN"/>
        </w:rPr>
      </w:pPr>
      <w:r>
        <w:rPr>
          <w:rFonts w:hint="eastAsia"/>
          <w:lang w:eastAsia="zh-CN"/>
        </w:rPr>
        <w:t>（区域）</w:t>
      </w:r>
      <w:proofErr w:type="gramStart"/>
      <w:r>
        <w:rPr>
          <w:rFonts w:hint="eastAsia"/>
          <w:lang w:eastAsia="zh-CN"/>
        </w:rPr>
        <w:t>医</w:t>
      </w:r>
      <w:proofErr w:type="gramEnd"/>
      <w:r>
        <w:rPr>
          <w:rFonts w:hint="eastAsia"/>
          <w:lang w:eastAsia="zh-CN"/>
        </w:rPr>
        <w:t>共体医药知识库</w:t>
      </w:r>
    </w:p>
    <w:p w14:paraId="734BF54F" w14:textId="77777777" w:rsidR="005C339D" w:rsidRDefault="00C64A7E">
      <w:pPr>
        <w:ind w:firstLine="560"/>
        <w:rPr>
          <w:lang w:eastAsia="zh-CN"/>
        </w:rPr>
      </w:pPr>
      <w:r>
        <w:rPr>
          <w:rFonts w:hint="eastAsia"/>
          <w:lang w:eastAsia="zh-CN"/>
        </w:rPr>
        <w:t>1.</w:t>
      </w:r>
      <w:r>
        <w:rPr>
          <w:rFonts w:hint="eastAsia"/>
          <w:lang w:eastAsia="zh-CN"/>
        </w:rPr>
        <w:tab/>
      </w:r>
      <w:r>
        <w:rPr>
          <w:rFonts w:hint="eastAsia"/>
          <w:lang w:eastAsia="zh-CN"/>
        </w:rPr>
        <w:t>根据诊断和病生理状态选择药物</w:t>
      </w:r>
    </w:p>
    <w:p w14:paraId="440EC9BD" w14:textId="77777777" w:rsidR="005C339D" w:rsidRDefault="00C64A7E">
      <w:pPr>
        <w:ind w:firstLine="560"/>
        <w:rPr>
          <w:lang w:eastAsia="zh-CN"/>
        </w:rPr>
      </w:pPr>
      <w:r>
        <w:rPr>
          <w:rFonts w:hint="eastAsia"/>
          <w:lang w:eastAsia="zh-CN"/>
        </w:rPr>
        <w:t>根据诊断名称检索出与治疗该疾病相关的药品，同时对儿童、老年、孕妇、哺乳期妇女、肝功能不全、肝功能严重不全、肾功能不全、肾功能严重不全</w:t>
      </w:r>
      <w:proofErr w:type="gramStart"/>
      <w:r>
        <w:rPr>
          <w:rFonts w:hint="eastAsia"/>
          <w:lang w:eastAsia="zh-CN"/>
        </w:rPr>
        <w:t>的禁慎用药</w:t>
      </w:r>
      <w:proofErr w:type="gramEnd"/>
      <w:r>
        <w:rPr>
          <w:rFonts w:hint="eastAsia"/>
          <w:lang w:eastAsia="zh-CN"/>
        </w:rPr>
        <w:t>的药品进行过滤。</w:t>
      </w:r>
    </w:p>
    <w:p w14:paraId="065E4330" w14:textId="77777777" w:rsidR="005C339D" w:rsidRDefault="00C64A7E">
      <w:pPr>
        <w:ind w:firstLine="560"/>
        <w:rPr>
          <w:lang w:eastAsia="zh-CN"/>
        </w:rPr>
      </w:pPr>
      <w:r>
        <w:rPr>
          <w:rFonts w:hint="eastAsia"/>
          <w:lang w:eastAsia="zh-CN"/>
        </w:rPr>
        <w:t>2.</w:t>
      </w:r>
      <w:r>
        <w:rPr>
          <w:rFonts w:hint="eastAsia"/>
          <w:lang w:eastAsia="zh-CN"/>
        </w:rPr>
        <w:tab/>
      </w:r>
      <w:r>
        <w:rPr>
          <w:rFonts w:hint="eastAsia"/>
          <w:lang w:eastAsia="zh-CN"/>
        </w:rPr>
        <w:t>临床检验查询</w:t>
      </w:r>
    </w:p>
    <w:p w14:paraId="69442EA6" w14:textId="77777777" w:rsidR="005C339D" w:rsidRDefault="00C64A7E">
      <w:pPr>
        <w:ind w:firstLine="560"/>
        <w:rPr>
          <w:lang w:eastAsia="zh-CN"/>
        </w:rPr>
      </w:pPr>
      <w:r>
        <w:rPr>
          <w:rFonts w:hint="eastAsia"/>
          <w:lang w:eastAsia="zh-CN"/>
        </w:rPr>
        <w:t>选择一项检验项目，可查阅正常参考值及检验结果相应的临床意义。</w:t>
      </w:r>
    </w:p>
    <w:p w14:paraId="77BE8891" w14:textId="77777777" w:rsidR="005C339D" w:rsidRDefault="00C64A7E">
      <w:pPr>
        <w:ind w:firstLine="560"/>
        <w:rPr>
          <w:lang w:eastAsia="zh-CN"/>
        </w:rPr>
      </w:pPr>
      <w:r>
        <w:rPr>
          <w:rFonts w:hint="eastAsia"/>
          <w:lang w:eastAsia="zh-CN"/>
        </w:rPr>
        <w:t>3.</w:t>
      </w:r>
      <w:r>
        <w:rPr>
          <w:rFonts w:hint="eastAsia"/>
          <w:lang w:eastAsia="zh-CN"/>
        </w:rPr>
        <w:tab/>
      </w:r>
      <w:r>
        <w:rPr>
          <w:rFonts w:hint="eastAsia"/>
          <w:lang w:eastAsia="zh-CN"/>
        </w:rPr>
        <w:t>常用医学公式</w:t>
      </w:r>
    </w:p>
    <w:p w14:paraId="638A22F3" w14:textId="77777777" w:rsidR="005C339D" w:rsidRDefault="00C64A7E">
      <w:pPr>
        <w:ind w:firstLine="560"/>
        <w:rPr>
          <w:lang w:eastAsia="zh-CN"/>
        </w:rPr>
      </w:pPr>
      <w:r>
        <w:rPr>
          <w:rFonts w:hint="eastAsia"/>
          <w:lang w:eastAsia="zh-CN"/>
        </w:rPr>
        <w:lastRenderedPageBreak/>
        <w:t>提供多种常用医学公式，包括：配药量公式、循环系统、儿科学、实验室检验、神经系统、呼吸系统、泌尿系统、营养、体液及电解质、临床常用单位换算、妇产科学、营养性疾病、实验标准化与质量控制、药理学。</w:t>
      </w:r>
    </w:p>
    <w:p w14:paraId="456BC348" w14:textId="77777777" w:rsidR="005C339D" w:rsidRDefault="00C64A7E">
      <w:pPr>
        <w:ind w:firstLine="560"/>
        <w:rPr>
          <w:lang w:eastAsia="zh-CN"/>
        </w:rPr>
      </w:pPr>
      <w:r>
        <w:rPr>
          <w:rFonts w:hint="eastAsia"/>
          <w:lang w:eastAsia="zh-CN"/>
        </w:rPr>
        <w:t>4.</w:t>
      </w:r>
      <w:r>
        <w:rPr>
          <w:rFonts w:hint="eastAsia"/>
          <w:lang w:eastAsia="zh-CN"/>
        </w:rPr>
        <w:tab/>
      </w:r>
      <w:r>
        <w:rPr>
          <w:rFonts w:hint="eastAsia"/>
          <w:lang w:eastAsia="zh-CN"/>
        </w:rPr>
        <w:t>用药科普知识查询</w:t>
      </w:r>
    </w:p>
    <w:p w14:paraId="522F766D" w14:textId="77777777" w:rsidR="005C339D" w:rsidRDefault="00C64A7E">
      <w:pPr>
        <w:ind w:firstLine="560"/>
        <w:rPr>
          <w:lang w:eastAsia="zh-CN"/>
        </w:rPr>
      </w:pPr>
      <w:r>
        <w:rPr>
          <w:rFonts w:hint="eastAsia"/>
          <w:lang w:eastAsia="zh-CN"/>
        </w:rPr>
        <w:t>提供合理用药方面的科普知识，提高医院的服务水平。</w:t>
      </w:r>
    </w:p>
    <w:p w14:paraId="01DF0234" w14:textId="77777777" w:rsidR="005C339D" w:rsidRDefault="00C64A7E">
      <w:pPr>
        <w:ind w:firstLine="560"/>
        <w:rPr>
          <w:lang w:eastAsia="zh-CN"/>
        </w:rPr>
      </w:pPr>
      <w:r>
        <w:rPr>
          <w:rFonts w:hint="eastAsia"/>
          <w:lang w:eastAsia="zh-CN"/>
        </w:rPr>
        <w:t>5.</w:t>
      </w:r>
      <w:r>
        <w:rPr>
          <w:rFonts w:hint="eastAsia"/>
          <w:lang w:eastAsia="zh-CN"/>
        </w:rPr>
        <w:tab/>
      </w:r>
      <w:r>
        <w:rPr>
          <w:rFonts w:hint="eastAsia"/>
          <w:lang w:eastAsia="zh-CN"/>
        </w:rPr>
        <w:t>肝、肾功能不全用药量调整的相关查询</w:t>
      </w:r>
    </w:p>
    <w:p w14:paraId="636426C2" w14:textId="77777777" w:rsidR="005C339D" w:rsidRDefault="00C64A7E">
      <w:pPr>
        <w:ind w:firstLine="560"/>
        <w:rPr>
          <w:lang w:eastAsia="zh-CN"/>
        </w:rPr>
      </w:pPr>
      <w:r>
        <w:rPr>
          <w:rFonts w:hint="eastAsia"/>
          <w:lang w:eastAsia="zh-CN"/>
        </w:rPr>
        <w:t>针对肝功能不全、肾功能不全患者，提供用药剂量调整方法。</w:t>
      </w:r>
    </w:p>
    <w:p w14:paraId="142FBE38" w14:textId="77777777" w:rsidR="005C339D" w:rsidRDefault="00C64A7E">
      <w:pPr>
        <w:ind w:firstLine="560"/>
        <w:rPr>
          <w:lang w:eastAsia="zh-CN"/>
        </w:rPr>
      </w:pPr>
      <w:r>
        <w:rPr>
          <w:rFonts w:hint="eastAsia"/>
          <w:lang w:eastAsia="zh-CN"/>
        </w:rPr>
        <w:t>6.</w:t>
      </w:r>
      <w:r>
        <w:rPr>
          <w:rFonts w:hint="eastAsia"/>
          <w:lang w:eastAsia="zh-CN"/>
        </w:rPr>
        <w:tab/>
        <w:t>FDA</w:t>
      </w:r>
      <w:r>
        <w:rPr>
          <w:rFonts w:hint="eastAsia"/>
          <w:lang w:eastAsia="zh-CN"/>
        </w:rPr>
        <w:t>妊娠期药物安全级别查询功能</w:t>
      </w:r>
    </w:p>
    <w:p w14:paraId="06A11761" w14:textId="77777777" w:rsidR="005C339D" w:rsidRDefault="00C64A7E">
      <w:pPr>
        <w:ind w:firstLine="560"/>
        <w:rPr>
          <w:lang w:eastAsia="zh-CN"/>
        </w:rPr>
      </w:pPr>
      <w:r>
        <w:rPr>
          <w:rFonts w:hint="eastAsia"/>
          <w:lang w:eastAsia="zh-CN"/>
        </w:rPr>
        <w:t>将药物在妊娠期间用药时的危害性分为</w:t>
      </w:r>
      <w:r>
        <w:rPr>
          <w:rFonts w:hint="eastAsia"/>
          <w:lang w:eastAsia="zh-CN"/>
        </w:rPr>
        <w:t>A</w:t>
      </w:r>
      <w:r>
        <w:rPr>
          <w:rFonts w:hint="eastAsia"/>
          <w:lang w:eastAsia="zh-CN"/>
        </w:rPr>
        <w:t>、</w:t>
      </w:r>
      <w:r>
        <w:rPr>
          <w:rFonts w:hint="eastAsia"/>
          <w:lang w:eastAsia="zh-CN"/>
        </w:rPr>
        <w:t>B</w:t>
      </w:r>
      <w:r>
        <w:rPr>
          <w:rFonts w:hint="eastAsia"/>
          <w:lang w:eastAsia="zh-CN"/>
        </w:rPr>
        <w:t>、</w:t>
      </w:r>
      <w:r>
        <w:rPr>
          <w:rFonts w:hint="eastAsia"/>
          <w:lang w:eastAsia="zh-CN"/>
        </w:rPr>
        <w:t>C</w:t>
      </w:r>
      <w:r>
        <w:rPr>
          <w:rFonts w:hint="eastAsia"/>
          <w:lang w:eastAsia="zh-CN"/>
        </w:rPr>
        <w:t>、</w:t>
      </w:r>
      <w:r>
        <w:rPr>
          <w:rFonts w:hint="eastAsia"/>
          <w:lang w:eastAsia="zh-CN"/>
        </w:rPr>
        <w:t>D</w:t>
      </w:r>
      <w:r>
        <w:rPr>
          <w:rFonts w:hint="eastAsia"/>
          <w:lang w:eastAsia="zh-CN"/>
        </w:rPr>
        <w:t>、</w:t>
      </w:r>
      <w:r>
        <w:rPr>
          <w:rFonts w:hint="eastAsia"/>
          <w:lang w:eastAsia="zh-CN"/>
        </w:rPr>
        <w:t>X</w:t>
      </w:r>
      <w:r>
        <w:rPr>
          <w:rFonts w:hint="eastAsia"/>
          <w:lang w:eastAsia="zh-CN"/>
        </w:rPr>
        <w:t>级，可查询药物所对应的分类级别，从而了解药品对妊娠期间孕妇和胎儿的影响程度，为用药提供指导。</w:t>
      </w:r>
    </w:p>
    <w:p w14:paraId="6D0A9E15" w14:textId="77777777" w:rsidR="005C339D" w:rsidRDefault="00C64A7E">
      <w:pPr>
        <w:ind w:firstLine="560"/>
        <w:rPr>
          <w:lang w:eastAsia="zh-CN"/>
        </w:rPr>
      </w:pPr>
      <w:r>
        <w:rPr>
          <w:rFonts w:hint="eastAsia"/>
          <w:lang w:eastAsia="zh-CN"/>
        </w:rPr>
        <w:t>7.</w:t>
      </w:r>
      <w:r>
        <w:rPr>
          <w:rFonts w:hint="eastAsia"/>
          <w:lang w:eastAsia="zh-CN"/>
        </w:rPr>
        <w:tab/>
      </w:r>
      <w:r>
        <w:rPr>
          <w:rFonts w:hint="eastAsia"/>
          <w:lang w:eastAsia="zh-CN"/>
        </w:rPr>
        <w:t>药物咨询（药品说明书查询）</w:t>
      </w:r>
    </w:p>
    <w:p w14:paraId="4B5F6E29" w14:textId="77777777" w:rsidR="005C339D" w:rsidRDefault="00C64A7E">
      <w:pPr>
        <w:ind w:firstLine="560"/>
        <w:rPr>
          <w:lang w:eastAsia="zh-CN"/>
        </w:rPr>
      </w:pPr>
      <w:r>
        <w:rPr>
          <w:rFonts w:hint="eastAsia"/>
          <w:lang w:eastAsia="zh-CN"/>
        </w:rPr>
        <w:t>提供药物知识信息的全文查询和药物相互作用查询。</w:t>
      </w:r>
    </w:p>
    <w:p w14:paraId="2711EF57" w14:textId="77777777" w:rsidR="005C339D" w:rsidRDefault="00C64A7E">
      <w:pPr>
        <w:ind w:firstLine="560"/>
        <w:rPr>
          <w:lang w:eastAsia="zh-CN"/>
        </w:rPr>
      </w:pPr>
      <w:r>
        <w:rPr>
          <w:rFonts w:hint="eastAsia"/>
          <w:lang w:eastAsia="zh-CN"/>
        </w:rPr>
        <w:t>8.</w:t>
      </w:r>
      <w:r>
        <w:rPr>
          <w:rFonts w:hint="eastAsia"/>
          <w:lang w:eastAsia="zh-CN"/>
        </w:rPr>
        <w:tab/>
      </w:r>
      <w:r>
        <w:rPr>
          <w:rFonts w:hint="eastAsia"/>
          <w:lang w:eastAsia="zh-CN"/>
        </w:rPr>
        <w:t>抗菌药物指导原则相关查询</w:t>
      </w:r>
    </w:p>
    <w:p w14:paraId="7617AB47" w14:textId="77777777" w:rsidR="005C339D" w:rsidRDefault="00C64A7E">
      <w:pPr>
        <w:ind w:firstLine="560"/>
        <w:rPr>
          <w:lang w:eastAsia="zh-CN"/>
        </w:rPr>
      </w:pPr>
      <w:r>
        <w:rPr>
          <w:rFonts w:hint="eastAsia"/>
          <w:lang w:eastAsia="zh-CN"/>
        </w:rPr>
        <w:t>可以查询根据卫生部颁发的《抗菌药物临床应用指导原则》概括出来的抗菌药、病原微生物、感染疾病三者之间的对应关系。</w:t>
      </w:r>
    </w:p>
    <w:p w14:paraId="0512B85C" w14:textId="77777777" w:rsidR="005C339D" w:rsidRDefault="00C64A7E">
      <w:pPr>
        <w:ind w:firstLine="560"/>
        <w:rPr>
          <w:lang w:eastAsia="zh-CN"/>
        </w:rPr>
      </w:pPr>
      <w:r>
        <w:rPr>
          <w:rFonts w:hint="eastAsia"/>
          <w:lang w:eastAsia="zh-CN"/>
        </w:rPr>
        <w:t>9.</w:t>
      </w:r>
      <w:r>
        <w:rPr>
          <w:rFonts w:hint="eastAsia"/>
          <w:lang w:eastAsia="zh-CN"/>
        </w:rPr>
        <w:tab/>
      </w:r>
      <w:r>
        <w:rPr>
          <w:rFonts w:hint="eastAsia"/>
          <w:lang w:eastAsia="zh-CN"/>
        </w:rPr>
        <w:t>抗生素</w:t>
      </w:r>
      <w:proofErr w:type="gramStart"/>
      <w:r>
        <w:rPr>
          <w:rFonts w:hint="eastAsia"/>
          <w:lang w:eastAsia="zh-CN"/>
        </w:rPr>
        <w:t>分类及禁慎用</w:t>
      </w:r>
      <w:proofErr w:type="gramEnd"/>
      <w:r>
        <w:rPr>
          <w:rFonts w:hint="eastAsia"/>
          <w:lang w:eastAsia="zh-CN"/>
        </w:rPr>
        <w:t>症查询</w:t>
      </w:r>
    </w:p>
    <w:p w14:paraId="3A3754C0" w14:textId="77777777" w:rsidR="005C339D" w:rsidRDefault="00C64A7E">
      <w:pPr>
        <w:ind w:firstLine="560"/>
        <w:rPr>
          <w:lang w:eastAsia="zh-CN"/>
        </w:rPr>
      </w:pPr>
      <w:r>
        <w:rPr>
          <w:rFonts w:hint="eastAsia"/>
          <w:lang w:eastAsia="zh-CN"/>
        </w:rPr>
        <w:lastRenderedPageBreak/>
        <w:t>根据抗生素的分类名称检索出与该分类相关的药品，同时对儿童、老年、孕妇、哺乳期、肝功能不全、肝功能严重不全、肾功能不全、肾功能严重不全</w:t>
      </w:r>
      <w:proofErr w:type="gramStart"/>
      <w:r>
        <w:rPr>
          <w:rFonts w:hint="eastAsia"/>
          <w:lang w:eastAsia="zh-CN"/>
        </w:rPr>
        <w:t>的禁慎用药</w:t>
      </w:r>
      <w:proofErr w:type="gramEnd"/>
      <w:r>
        <w:rPr>
          <w:rFonts w:hint="eastAsia"/>
          <w:lang w:eastAsia="zh-CN"/>
        </w:rPr>
        <w:t>的药品进行过滤。</w:t>
      </w:r>
    </w:p>
    <w:p w14:paraId="77BB0D7B" w14:textId="77777777" w:rsidR="005C339D" w:rsidRDefault="00C64A7E">
      <w:pPr>
        <w:ind w:firstLine="560"/>
        <w:rPr>
          <w:lang w:eastAsia="zh-CN"/>
        </w:rPr>
      </w:pPr>
      <w:r>
        <w:rPr>
          <w:rFonts w:hint="eastAsia"/>
          <w:lang w:eastAsia="zh-CN"/>
        </w:rPr>
        <w:t>10.</w:t>
      </w:r>
      <w:r>
        <w:rPr>
          <w:rFonts w:hint="eastAsia"/>
          <w:lang w:eastAsia="zh-CN"/>
        </w:rPr>
        <w:tab/>
      </w:r>
      <w:r>
        <w:rPr>
          <w:rFonts w:hint="eastAsia"/>
          <w:lang w:eastAsia="zh-CN"/>
        </w:rPr>
        <w:t>相关医药法律法规查询功能</w:t>
      </w:r>
    </w:p>
    <w:p w14:paraId="5E012FAD" w14:textId="77777777" w:rsidR="005C339D" w:rsidRDefault="00C64A7E">
      <w:pPr>
        <w:ind w:firstLine="560"/>
        <w:rPr>
          <w:lang w:eastAsia="zh-CN"/>
        </w:rPr>
      </w:pPr>
      <w:r>
        <w:rPr>
          <w:rFonts w:hint="eastAsia"/>
          <w:lang w:eastAsia="zh-CN"/>
        </w:rPr>
        <w:t>提供合理用药相关的法律法规，供医生、药师进行查询。</w:t>
      </w:r>
    </w:p>
    <w:p w14:paraId="6E8EF3C2" w14:textId="77777777" w:rsidR="005C339D" w:rsidRDefault="00C64A7E">
      <w:pPr>
        <w:ind w:firstLine="560"/>
        <w:rPr>
          <w:lang w:eastAsia="zh-CN"/>
        </w:rPr>
      </w:pPr>
      <w:r>
        <w:rPr>
          <w:rFonts w:hint="eastAsia"/>
          <w:lang w:eastAsia="zh-CN"/>
        </w:rPr>
        <w:t>11.</w:t>
      </w:r>
      <w:r>
        <w:rPr>
          <w:rFonts w:hint="eastAsia"/>
          <w:lang w:eastAsia="zh-CN"/>
        </w:rPr>
        <w:tab/>
      </w:r>
      <w:r>
        <w:rPr>
          <w:rFonts w:hint="eastAsia"/>
          <w:lang w:eastAsia="zh-CN"/>
        </w:rPr>
        <w:t>药物不良反应通报查询</w:t>
      </w:r>
    </w:p>
    <w:p w14:paraId="7D2A599A" w14:textId="77777777" w:rsidR="005C339D" w:rsidRDefault="00C64A7E">
      <w:pPr>
        <w:ind w:firstLine="560"/>
        <w:rPr>
          <w:lang w:eastAsia="zh-CN"/>
        </w:rPr>
      </w:pPr>
      <w:r>
        <w:rPr>
          <w:rFonts w:hint="eastAsia"/>
          <w:lang w:eastAsia="zh-CN"/>
        </w:rPr>
        <w:t>合格药品在正常用法用量下出现的与用药目的无关的有害反应。药品不良反应是药品固有特性所引起的，任何药品都有可能引起不良反应，因此收录了国家</w:t>
      </w:r>
      <w:r>
        <w:rPr>
          <w:rFonts w:hint="eastAsia"/>
          <w:lang w:eastAsia="zh-CN"/>
        </w:rPr>
        <w:t>FDA</w:t>
      </w:r>
      <w:r>
        <w:rPr>
          <w:rFonts w:hint="eastAsia"/>
          <w:lang w:eastAsia="zh-CN"/>
        </w:rPr>
        <w:t>发布的药物不良反应信息，供学习查询。</w:t>
      </w:r>
    </w:p>
    <w:p w14:paraId="5CBC5A29" w14:textId="77777777" w:rsidR="005C339D" w:rsidRDefault="00C64A7E">
      <w:pPr>
        <w:ind w:firstLine="560"/>
        <w:rPr>
          <w:lang w:eastAsia="zh-CN"/>
        </w:rPr>
      </w:pPr>
      <w:r>
        <w:rPr>
          <w:rFonts w:hint="eastAsia"/>
          <w:lang w:eastAsia="zh-CN"/>
        </w:rPr>
        <w:t>12.</w:t>
      </w:r>
      <w:r>
        <w:rPr>
          <w:rFonts w:hint="eastAsia"/>
          <w:lang w:eastAsia="zh-CN"/>
        </w:rPr>
        <w:tab/>
      </w:r>
      <w:r>
        <w:rPr>
          <w:rFonts w:hint="eastAsia"/>
          <w:lang w:eastAsia="zh-CN"/>
        </w:rPr>
        <w:t>药物警戒快讯查询</w:t>
      </w:r>
      <w:r>
        <w:rPr>
          <w:rFonts w:hint="eastAsia"/>
          <w:lang w:eastAsia="zh-CN"/>
        </w:rPr>
        <w:t xml:space="preserve"> </w:t>
      </w:r>
    </w:p>
    <w:p w14:paraId="40DBC26B" w14:textId="77777777" w:rsidR="005C339D" w:rsidRDefault="00C64A7E">
      <w:pPr>
        <w:ind w:firstLine="560"/>
        <w:rPr>
          <w:lang w:eastAsia="zh-CN"/>
        </w:rPr>
      </w:pPr>
      <w:r>
        <w:rPr>
          <w:rFonts w:hint="eastAsia"/>
          <w:lang w:eastAsia="zh-CN"/>
        </w:rPr>
        <w:t>收录了国家</w:t>
      </w:r>
      <w:r>
        <w:rPr>
          <w:rFonts w:hint="eastAsia"/>
          <w:lang w:eastAsia="zh-CN"/>
        </w:rPr>
        <w:t>FDA</w:t>
      </w:r>
      <w:r>
        <w:rPr>
          <w:rFonts w:hint="eastAsia"/>
          <w:lang w:eastAsia="zh-CN"/>
        </w:rPr>
        <w:t>网站中历年发布的药物警戒快讯信息</w:t>
      </w:r>
    </w:p>
    <w:p w14:paraId="49BE4F73" w14:textId="77777777" w:rsidR="005C339D" w:rsidRDefault="00C64A7E">
      <w:pPr>
        <w:ind w:firstLine="560"/>
        <w:rPr>
          <w:lang w:eastAsia="zh-CN"/>
        </w:rPr>
      </w:pPr>
      <w:r>
        <w:rPr>
          <w:rFonts w:hint="eastAsia"/>
          <w:lang w:eastAsia="zh-CN"/>
        </w:rPr>
        <w:t>13.</w:t>
      </w:r>
      <w:r>
        <w:rPr>
          <w:rFonts w:hint="eastAsia"/>
          <w:lang w:eastAsia="zh-CN"/>
        </w:rPr>
        <w:tab/>
      </w:r>
      <w:r>
        <w:rPr>
          <w:rFonts w:hint="eastAsia"/>
          <w:lang w:eastAsia="zh-CN"/>
        </w:rPr>
        <w:t>临床路径查询</w:t>
      </w:r>
    </w:p>
    <w:p w14:paraId="24FABAAF" w14:textId="77777777" w:rsidR="005C339D" w:rsidRDefault="00C64A7E">
      <w:pPr>
        <w:ind w:firstLine="560"/>
        <w:rPr>
          <w:lang w:eastAsia="zh-CN"/>
        </w:rPr>
      </w:pPr>
      <w:r>
        <w:rPr>
          <w:rFonts w:hint="eastAsia"/>
          <w:lang w:eastAsia="zh-CN"/>
        </w:rPr>
        <w:t>某一疾病建立一套标准化治疗模式与治疗程序，是一个有关临床治疗的综合模式，以循证医学证据和指南为指导来促进治疗组织和疾病管理的方法，最终起到规范医疗行为，减少变异，降低成本，提高质量的作用，在此收录了国家卫生和计划生育委员会发布的临床路径，供查询学习。</w:t>
      </w:r>
    </w:p>
    <w:p w14:paraId="41D87F20" w14:textId="77777777" w:rsidR="005C339D" w:rsidRDefault="00C64A7E">
      <w:pPr>
        <w:ind w:firstLine="560"/>
        <w:rPr>
          <w:lang w:eastAsia="zh-CN"/>
        </w:rPr>
      </w:pPr>
      <w:r>
        <w:rPr>
          <w:rFonts w:hint="eastAsia"/>
          <w:lang w:eastAsia="zh-CN"/>
        </w:rPr>
        <w:t>14.</w:t>
      </w:r>
      <w:r>
        <w:rPr>
          <w:rFonts w:hint="eastAsia"/>
          <w:lang w:eastAsia="zh-CN"/>
        </w:rPr>
        <w:tab/>
      </w:r>
      <w:r>
        <w:rPr>
          <w:rFonts w:hint="eastAsia"/>
          <w:lang w:eastAsia="zh-CN"/>
        </w:rPr>
        <w:t>中国家处方集查询（</w:t>
      </w:r>
      <w:r>
        <w:rPr>
          <w:rFonts w:hint="eastAsia"/>
          <w:lang w:eastAsia="zh-CN"/>
        </w:rPr>
        <w:t>2020</w:t>
      </w:r>
      <w:r>
        <w:rPr>
          <w:rFonts w:hint="eastAsia"/>
          <w:lang w:eastAsia="zh-CN"/>
        </w:rPr>
        <w:t>版）</w:t>
      </w:r>
    </w:p>
    <w:p w14:paraId="2991C744" w14:textId="77777777" w:rsidR="005C339D" w:rsidRDefault="00C64A7E">
      <w:pPr>
        <w:ind w:firstLine="560"/>
        <w:rPr>
          <w:lang w:eastAsia="zh-CN"/>
        </w:rPr>
      </w:pPr>
      <w:r>
        <w:rPr>
          <w:rFonts w:hint="eastAsia"/>
          <w:lang w:eastAsia="zh-CN"/>
        </w:rPr>
        <w:t>收录了</w:t>
      </w:r>
      <w:r>
        <w:rPr>
          <w:rFonts w:hint="eastAsia"/>
          <w:lang w:eastAsia="zh-CN"/>
        </w:rPr>
        <w:t>2020</w:t>
      </w:r>
      <w:proofErr w:type="gramStart"/>
      <w:r>
        <w:rPr>
          <w:rFonts w:hint="eastAsia"/>
          <w:lang w:eastAsia="zh-CN"/>
        </w:rPr>
        <w:t>版中国</w:t>
      </w:r>
      <w:proofErr w:type="gramEnd"/>
      <w:r>
        <w:rPr>
          <w:rFonts w:hint="eastAsia"/>
          <w:lang w:eastAsia="zh-CN"/>
        </w:rPr>
        <w:t>国家处方集化学药品与生物制品卷第</w:t>
      </w:r>
      <w:r>
        <w:rPr>
          <w:rFonts w:hint="eastAsia"/>
          <w:lang w:eastAsia="zh-CN"/>
        </w:rPr>
        <w:t>2</w:t>
      </w:r>
      <w:r>
        <w:rPr>
          <w:rFonts w:hint="eastAsia"/>
          <w:lang w:eastAsia="zh-CN"/>
        </w:rPr>
        <w:t>版的内容提供电子查询功能，中国国家处方集是合理用药的指导性文件，也是实施国家药物政策的重要文件。“处方集”所遴选的药品品种涵盖了国</w:t>
      </w:r>
      <w:r>
        <w:rPr>
          <w:rFonts w:hint="eastAsia"/>
          <w:lang w:eastAsia="zh-CN"/>
        </w:rPr>
        <w:lastRenderedPageBreak/>
        <w:t>家基本药物目录、国家</w:t>
      </w:r>
      <w:proofErr w:type="gramStart"/>
      <w:r>
        <w:rPr>
          <w:rFonts w:hint="eastAsia"/>
          <w:lang w:eastAsia="zh-CN"/>
        </w:rPr>
        <w:t>医</w:t>
      </w:r>
      <w:proofErr w:type="gramEnd"/>
      <w:r>
        <w:rPr>
          <w:rFonts w:hint="eastAsia"/>
          <w:lang w:eastAsia="zh-CN"/>
        </w:rPr>
        <w:t>保药品目录中的全部药物和其他一些常用药物，基本满足了临床常见病、多发病及重大、疑难、复杂疾病抢救、治疗的需要。</w:t>
      </w:r>
    </w:p>
    <w:p w14:paraId="589650F8" w14:textId="77777777" w:rsidR="005C339D" w:rsidRDefault="00C64A7E">
      <w:pPr>
        <w:ind w:firstLine="560"/>
        <w:rPr>
          <w:lang w:eastAsia="zh-CN"/>
        </w:rPr>
      </w:pPr>
      <w:r>
        <w:rPr>
          <w:rFonts w:hint="eastAsia"/>
          <w:lang w:eastAsia="zh-CN"/>
        </w:rPr>
        <w:t>15.</w:t>
      </w:r>
      <w:r>
        <w:rPr>
          <w:rFonts w:hint="eastAsia"/>
          <w:lang w:eastAsia="zh-CN"/>
        </w:rPr>
        <w:tab/>
      </w:r>
      <w:r>
        <w:rPr>
          <w:rFonts w:hint="eastAsia"/>
          <w:lang w:eastAsia="zh-CN"/>
        </w:rPr>
        <w:t>用药教育（用药指导）知识查询</w:t>
      </w:r>
    </w:p>
    <w:p w14:paraId="19AD2F0F" w14:textId="77777777" w:rsidR="005C339D" w:rsidRDefault="00C64A7E">
      <w:pPr>
        <w:ind w:firstLine="560"/>
        <w:rPr>
          <w:lang w:eastAsia="zh-CN"/>
        </w:rPr>
      </w:pPr>
      <w:r>
        <w:rPr>
          <w:rFonts w:hint="eastAsia"/>
          <w:lang w:eastAsia="zh-CN"/>
        </w:rPr>
        <w:t>为了指导药师对患者进行合理的用药交待</w:t>
      </w:r>
      <w:r>
        <w:rPr>
          <w:rFonts w:hint="eastAsia"/>
          <w:lang w:eastAsia="zh-CN"/>
        </w:rPr>
        <w:t>,</w:t>
      </w:r>
      <w:r>
        <w:rPr>
          <w:rFonts w:hint="eastAsia"/>
          <w:lang w:eastAsia="zh-CN"/>
        </w:rPr>
        <w:t>使患者用药达到安全、有效、合理、经济，收录了药品精简的用药前、用药时与用药后的相关注意事项知识库内容，便于对患者用药的指导。</w:t>
      </w:r>
    </w:p>
    <w:p w14:paraId="23F31AAF" w14:textId="77777777" w:rsidR="005C339D" w:rsidRDefault="00C64A7E">
      <w:pPr>
        <w:ind w:firstLine="560"/>
        <w:rPr>
          <w:lang w:eastAsia="zh-CN"/>
        </w:rPr>
      </w:pPr>
      <w:r>
        <w:rPr>
          <w:rFonts w:hint="eastAsia"/>
          <w:lang w:eastAsia="zh-CN"/>
        </w:rPr>
        <w:t>16.</w:t>
      </w:r>
      <w:r>
        <w:rPr>
          <w:rFonts w:hint="eastAsia"/>
          <w:lang w:eastAsia="zh-CN"/>
        </w:rPr>
        <w:tab/>
      </w:r>
      <w:r>
        <w:rPr>
          <w:rFonts w:hint="eastAsia"/>
          <w:lang w:eastAsia="zh-CN"/>
        </w:rPr>
        <w:t>中医药知识库查询</w:t>
      </w:r>
    </w:p>
    <w:p w14:paraId="405362F2" w14:textId="77777777" w:rsidR="005C339D" w:rsidRDefault="00C64A7E">
      <w:pPr>
        <w:ind w:firstLine="560"/>
        <w:rPr>
          <w:lang w:eastAsia="zh-CN"/>
        </w:rPr>
      </w:pPr>
      <w:r>
        <w:rPr>
          <w:rFonts w:hint="eastAsia"/>
          <w:lang w:eastAsia="zh-CN"/>
        </w:rPr>
        <w:t>该数据库由中药材、中医方剂、中医诊疗方案、中医临床路径、中医标准术语、中医病证分类与代码</w:t>
      </w:r>
      <w:r>
        <w:rPr>
          <w:rFonts w:hint="eastAsia"/>
          <w:lang w:eastAsia="zh-CN"/>
        </w:rPr>
        <w:t>6</w:t>
      </w:r>
      <w:r>
        <w:rPr>
          <w:rFonts w:hint="eastAsia"/>
          <w:lang w:eastAsia="zh-CN"/>
        </w:rPr>
        <w:t>个子数据库组成，满足中医药卫生专业人员日常工作中对中医药信息的需求。该数据库能符合国家政策（《中医医院评审暂行办法》《中医医院评审标准实施细则》、《中西医结合医院评审标准实施细则》）的要求。</w:t>
      </w:r>
    </w:p>
    <w:p w14:paraId="5A07C0AB" w14:textId="77777777" w:rsidR="005C339D" w:rsidRDefault="00C64A7E">
      <w:pPr>
        <w:ind w:firstLine="560"/>
        <w:rPr>
          <w:lang w:eastAsia="zh-CN"/>
        </w:rPr>
      </w:pPr>
      <w:r>
        <w:rPr>
          <w:lang w:eastAsia="zh-CN"/>
        </w:rPr>
        <w:t xml:space="preserve"> </w:t>
      </w:r>
      <w:r>
        <w:rPr>
          <w:rFonts w:hint="eastAsia"/>
          <w:lang w:eastAsia="zh-CN"/>
        </w:rPr>
        <w:t>1)</w:t>
      </w:r>
      <w:r>
        <w:rPr>
          <w:rFonts w:hint="eastAsia"/>
          <w:lang w:eastAsia="zh-CN"/>
        </w:rPr>
        <w:tab/>
      </w:r>
      <w:r>
        <w:rPr>
          <w:rFonts w:hint="eastAsia"/>
          <w:lang w:eastAsia="zh-CN"/>
        </w:rPr>
        <w:t>中药材</w:t>
      </w:r>
    </w:p>
    <w:p w14:paraId="76774964" w14:textId="77777777" w:rsidR="005C339D" w:rsidRDefault="00C64A7E">
      <w:pPr>
        <w:ind w:firstLine="560"/>
        <w:rPr>
          <w:lang w:eastAsia="zh-CN"/>
        </w:rPr>
      </w:pPr>
      <w:r>
        <w:rPr>
          <w:rFonts w:hint="eastAsia"/>
          <w:lang w:eastAsia="zh-CN"/>
        </w:rPr>
        <w:t>中药材专论是对中药材的属性、理论和临床应用等方面进行专门论述，为临床治疗提供参考。数据源来自药典、中华本草、中药大辞典、全国中草药汇编，</w:t>
      </w:r>
      <w:proofErr w:type="gramStart"/>
      <w:r>
        <w:rPr>
          <w:rFonts w:hint="eastAsia"/>
          <w:lang w:eastAsia="zh-CN"/>
        </w:rPr>
        <w:t>数量超</w:t>
      </w:r>
      <w:proofErr w:type="gramEnd"/>
      <w:r>
        <w:rPr>
          <w:rFonts w:hint="eastAsia"/>
          <w:lang w:eastAsia="zh-CN"/>
        </w:rPr>
        <w:t>1.8</w:t>
      </w:r>
      <w:r>
        <w:rPr>
          <w:rFonts w:hint="eastAsia"/>
          <w:lang w:eastAsia="zh-CN"/>
        </w:rPr>
        <w:t>万种。</w:t>
      </w:r>
    </w:p>
    <w:p w14:paraId="59478966" w14:textId="77777777" w:rsidR="005C339D" w:rsidRDefault="00C64A7E">
      <w:pPr>
        <w:ind w:firstLine="560"/>
        <w:rPr>
          <w:lang w:eastAsia="zh-CN"/>
        </w:rPr>
      </w:pPr>
      <w:r>
        <w:rPr>
          <w:rFonts w:hint="eastAsia"/>
          <w:lang w:eastAsia="zh-CN"/>
        </w:rPr>
        <w:t>2)</w:t>
      </w:r>
      <w:r>
        <w:rPr>
          <w:rFonts w:hint="eastAsia"/>
          <w:lang w:eastAsia="zh-CN"/>
        </w:rPr>
        <w:tab/>
      </w:r>
      <w:r>
        <w:rPr>
          <w:rFonts w:hint="eastAsia"/>
          <w:lang w:eastAsia="zh-CN"/>
        </w:rPr>
        <w:t>中医方剂</w:t>
      </w:r>
    </w:p>
    <w:p w14:paraId="286EE280" w14:textId="77777777" w:rsidR="005C339D" w:rsidRDefault="00C64A7E">
      <w:pPr>
        <w:ind w:firstLine="560"/>
        <w:rPr>
          <w:lang w:eastAsia="zh-CN"/>
        </w:rPr>
      </w:pPr>
      <w:r>
        <w:rPr>
          <w:rFonts w:hint="eastAsia"/>
          <w:lang w:eastAsia="zh-CN"/>
        </w:rPr>
        <w:t>收录了国家权威机构发布的常见病症推荐方、中医经典方、临床应用广泛且疗效确切的协定方、经验方。</w:t>
      </w:r>
      <w:proofErr w:type="gramStart"/>
      <w:r>
        <w:rPr>
          <w:rFonts w:hint="eastAsia"/>
          <w:lang w:eastAsia="zh-CN"/>
        </w:rPr>
        <w:t>数量超</w:t>
      </w:r>
      <w:proofErr w:type="gramEnd"/>
      <w:r>
        <w:rPr>
          <w:rFonts w:hint="eastAsia"/>
          <w:lang w:eastAsia="zh-CN"/>
        </w:rPr>
        <w:t>5</w:t>
      </w:r>
      <w:r>
        <w:rPr>
          <w:rFonts w:hint="eastAsia"/>
          <w:lang w:eastAsia="zh-CN"/>
        </w:rPr>
        <w:t>万种方剂。</w:t>
      </w:r>
    </w:p>
    <w:p w14:paraId="40F4172D" w14:textId="77777777" w:rsidR="005C339D" w:rsidRDefault="00C64A7E">
      <w:pPr>
        <w:ind w:firstLine="560"/>
        <w:rPr>
          <w:lang w:eastAsia="zh-CN"/>
        </w:rPr>
      </w:pPr>
      <w:r>
        <w:rPr>
          <w:rFonts w:hint="eastAsia"/>
          <w:lang w:eastAsia="zh-CN"/>
        </w:rPr>
        <w:t>3)</w:t>
      </w:r>
      <w:r>
        <w:rPr>
          <w:rFonts w:hint="eastAsia"/>
          <w:lang w:eastAsia="zh-CN"/>
        </w:rPr>
        <w:tab/>
      </w:r>
      <w:r>
        <w:rPr>
          <w:rFonts w:hint="eastAsia"/>
          <w:lang w:eastAsia="zh-CN"/>
        </w:rPr>
        <w:t>中医诊疗方案</w:t>
      </w:r>
    </w:p>
    <w:p w14:paraId="6F29E88B" w14:textId="77777777" w:rsidR="005C339D" w:rsidRDefault="00C64A7E">
      <w:pPr>
        <w:ind w:firstLine="560"/>
        <w:rPr>
          <w:lang w:eastAsia="zh-CN"/>
        </w:rPr>
      </w:pPr>
      <w:r>
        <w:rPr>
          <w:rFonts w:hint="eastAsia"/>
          <w:lang w:eastAsia="zh-CN"/>
        </w:rPr>
        <w:lastRenderedPageBreak/>
        <w:t>收录了由国家中医药管理局医政司发布的常见疾病的中医诊疗方案，包括脑病科、心血管科、骨伤科等</w:t>
      </w:r>
      <w:r>
        <w:rPr>
          <w:rFonts w:hint="eastAsia"/>
          <w:lang w:eastAsia="zh-CN"/>
        </w:rPr>
        <w:t>27</w:t>
      </w:r>
      <w:r>
        <w:rPr>
          <w:rFonts w:hint="eastAsia"/>
          <w:lang w:eastAsia="zh-CN"/>
        </w:rPr>
        <w:t>个科室。</w:t>
      </w:r>
    </w:p>
    <w:p w14:paraId="35CB1C79" w14:textId="77777777" w:rsidR="005C339D" w:rsidRDefault="00C64A7E">
      <w:pPr>
        <w:ind w:firstLine="560"/>
        <w:rPr>
          <w:lang w:eastAsia="zh-CN"/>
        </w:rPr>
      </w:pPr>
      <w:r>
        <w:rPr>
          <w:rFonts w:hint="eastAsia"/>
          <w:lang w:eastAsia="zh-CN"/>
        </w:rPr>
        <w:t>4)</w:t>
      </w:r>
      <w:r>
        <w:rPr>
          <w:rFonts w:hint="eastAsia"/>
          <w:lang w:eastAsia="zh-CN"/>
        </w:rPr>
        <w:tab/>
      </w:r>
      <w:r>
        <w:rPr>
          <w:rFonts w:hint="eastAsia"/>
          <w:lang w:eastAsia="zh-CN"/>
        </w:rPr>
        <w:t>中医临床路径</w:t>
      </w:r>
    </w:p>
    <w:p w14:paraId="4C103116" w14:textId="77777777" w:rsidR="005C339D" w:rsidRDefault="00C64A7E">
      <w:pPr>
        <w:ind w:firstLine="560"/>
        <w:rPr>
          <w:lang w:eastAsia="zh-CN"/>
        </w:rPr>
      </w:pPr>
      <w:r>
        <w:rPr>
          <w:rFonts w:hint="eastAsia"/>
          <w:lang w:eastAsia="zh-CN"/>
        </w:rPr>
        <w:t>收录了国家中医药管理局发布的最新中医临床路径，包括脑病科、心血管科、骨伤科等</w:t>
      </w:r>
      <w:r>
        <w:rPr>
          <w:rFonts w:hint="eastAsia"/>
          <w:lang w:eastAsia="zh-CN"/>
        </w:rPr>
        <w:t>27</w:t>
      </w:r>
      <w:r>
        <w:rPr>
          <w:rFonts w:hint="eastAsia"/>
          <w:lang w:eastAsia="zh-CN"/>
        </w:rPr>
        <w:t>个科室的常见疾病的中医临床路径。</w:t>
      </w:r>
    </w:p>
    <w:p w14:paraId="2437FEBF" w14:textId="77777777" w:rsidR="005C339D" w:rsidRDefault="00C64A7E">
      <w:pPr>
        <w:ind w:firstLine="560"/>
        <w:rPr>
          <w:lang w:eastAsia="zh-CN"/>
        </w:rPr>
      </w:pPr>
      <w:r>
        <w:rPr>
          <w:rFonts w:hint="eastAsia"/>
          <w:lang w:eastAsia="zh-CN"/>
        </w:rPr>
        <w:t>5)</w:t>
      </w:r>
      <w:r>
        <w:rPr>
          <w:rFonts w:hint="eastAsia"/>
          <w:lang w:eastAsia="zh-CN"/>
        </w:rPr>
        <w:tab/>
      </w:r>
      <w:r>
        <w:rPr>
          <w:rFonts w:hint="eastAsia"/>
          <w:lang w:eastAsia="zh-CN"/>
        </w:rPr>
        <w:t>中医标准与术语</w:t>
      </w:r>
    </w:p>
    <w:p w14:paraId="1334B27E" w14:textId="77777777" w:rsidR="005C339D" w:rsidRDefault="00C64A7E">
      <w:pPr>
        <w:ind w:firstLine="560"/>
        <w:rPr>
          <w:lang w:eastAsia="zh-CN"/>
        </w:rPr>
      </w:pPr>
      <w:r>
        <w:rPr>
          <w:rFonts w:hint="eastAsia"/>
          <w:lang w:eastAsia="zh-CN"/>
        </w:rPr>
        <w:t>共包含了五个子模块，均由国家中医药管理局发布，分别是中医病证诊断疗效标准、中医临床诊疗术语（疾病）、中医临床诊疗术语（证候）、中医临床诊疗术语（治法）以及中医基础理论术语。</w:t>
      </w:r>
    </w:p>
    <w:p w14:paraId="67B03BBA" w14:textId="77777777" w:rsidR="005C339D" w:rsidRDefault="00C64A7E">
      <w:pPr>
        <w:ind w:firstLine="560"/>
        <w:rPr>
          <w:lang w:eastAsia="zh-CN"/>
        </w:rPr>
      </w:pPr>
      <w:r>
        <w:rPr>
          <w:rFonts w:hint="eastAsia"/>
          <w:lang w:eastAsia="zh-CN"/>
        </w:rPr>
        <w:t>6)</w:t>
      </w:r>
      <w:r>
        <w:rPr>
          <w:rFonts w:hint="eastAsia"/>
          <w:lang w:eastAsia="zh-CN"/>
        </w:rPr>
        <w:tab/>
      </w:r>
      <w:r>
        <w:rPr>
          <w:rFonts w:hint="eastAsia"/>
          <w:lang w:eastAsia="zh-CN"/>
        </w:rPr>
        <w:t>中医病证分类与代码</w:t>
      </w:r>
    </w:p>
    <w:p w14:paraId="6EF031FF" w14:textId="77777777" w:rsidR="005C339D" w:rsidRDefault="00C64A7E">
      <w:pPr>
        <w:ind w:firstLine="560"/>
        <w:rPr>
          <w:lang w:eastAsia="zh-CN"/>
        </w:rPr>
      </w:pPr>
      <w:r>
        <w:rPr>
          <w:rFonts w:hint="eastAsia"/>
          <w:lang w:eastAsia="zh-CN"/>
        </w:rPr>
        <w:t>收录了我国第一个中医疾病分类国家标准，规定了中医病名及证候的分类原则和编码方法，其应用可促进中医临床诊断的规范化和标准化。</w:t>
      </w:r>
    </w:p>
    <w:p w14:paraId="0FBB0544" w14:textId="77777777" w:rsidR="005C339D" w:rsidRDefault="00C64A7E">
      <w:pPr>
        <w:ind w:firstLine="560"/>
        <w:rPr>
          <w:lang w:eastAsia="zh-CN"/>
        </w:rPr>
      </w:pPr>
      <w:r>
        <w:rPr>
          <w:rFonts w:hint="eastAsia"/>
          <w:lang w:eastAsia="zh-CN"/>
        </w:rPr>
        <w:t>7)</w:t>
      </w:r>
      <w:r>
        <w:rPr>
          <w:rFonts w:hint="eastAsia"/>
          <w:lang w:eastAsia="zh-CN"/>
        </w:rPr>
        <w:tab/>
      </w:r>
      <w:r>
        <w:rPr>
          <w:rFonts w:hint="eastAsia"/>
          <w:lang w:eastAsia="zh-CN"/>
        </w:rPr>
        <w:t>中医著作知识查询</w:t>
      </w:r>
    </w:p>
    <w:p w14:paraId="14C5BE79" w14:textId="77777777" w:rsidR="005C339D" w:rsidRDefault="00C64A7E">
      <w:pPr>
        <w:ind w:firstLine="560"/>
        <w:rPr>
          <w:lang w:eastAsia="zh-CN"/>
        </w:rPr>
      </w:pPr>
      <w:r>
        <w:rPr>
          <w:rFonts w:hint="eastAsia"/>
          <w:lang w:eastAsia="zh-CN"/>
        </w:rPr>
        <w:t>收录了中国中医著作书籍提供电子查询功能，收录了《伤寒论》、《黄帝内经太素》、《中藏经》、《难经》、《本草纲目》、《金匮要略方论》、《温热论》、《针灸大成》、《脉经》等</w:t>
      </w:r>
      <w:r>
        <w:rPr>
          <w:rFonts w:hint="eastAsia"/>
          <w:lang w:eastAsia="zh-CN"/>
        </w:rPr>
        <w:t>564</w:t>
      </w:r>
      <w:r>
        <w:rPr>
          <w:rFonts w:hint="eastAsia"/>
          <w:lang w:eastAsia="zh-CN"/>
        </w:rPr>
        <w:t>部中医著作书籍内容。</w:t>
      </w:r>
    </w:p>
    <w:p w14:paraId="0128E75A" w14:textId="77777777" w:rsidR="005C339D" w:rsidRDefault="00C64A7E">
      <w:pPr>
        <w:ind w:firstLine="560"/>
        <w:rPr>
          <w:lang w:eastAsia="zh-CN"/>
        </w:rPr>
      </w:pPr>
      <w:r>
        <w:rPr>
          <w:rFonts w:hint="eastAsia"/>
          <w:lang w:eastAsia="zh-CN"/>
        </w:rPr>
        <w:t>8)</w:t>
      </w:r>
      <w:r>
        <w:rPr>
          <w:rFonts w:hint="eastAsia"/>
          <w:lang w:eastAsia="zh-CN"/>
        </w:rPr>
        <w:tab/>
      </w:r>
      <w:r>
        <w:rPr>
          <w:rFonts w:hint="eastAsia"/>
          <w:lang w:eastAsia="zh-CN"/>
        </w:rPr>
        <w:t>中医词典信息查询</w:t>
      </w:r>
    </w:p>
    <w:p w14:paraId="19400E70" w14:textId="77777777" w:rsidR="005C339D" w:rsidRDefault="00C64A7E">
      <w:pPr>
        <w:ind w:firstLine="560"/>
        <w:rPr>
          <w:lang w:eastAsia="zh-CN"/>
        </w:rPr>
      </w:pPr>
      <w:r>
        <w:rPr>
          <w:rFonts w:hint="eastAsia"/>
          <w:lang w:eastAsia="zh-CN"/>
        </w:rPr>
        <w:lastRenderedPageBreak/>
        <w:t>中医词典查询功能是收集各种中医词汇按某种顺序排列并加以解释供医务人员检查参考的查询工具。包括如阳虚、气血不足等中医名词</w:t>
      </w:r>
      <w:r>
        <w:rPr>
          <w:rFonts w:hint="eastAsia"/>
          <w:lang w:eastAsia="zh-CN"/>
        </w:rPr>
        <w:t>:</w:t>
      </w:r>
      <w:r>
        <w:rPr>
          <w:rFonts w:hint="eastAsia"/>
          <w:lang w:eastAsia="zh-CN"/>
        </w:rPr>
        <w:t>本草纲目、黄帝内经等医书简介</w:t>
      </w:r>
      <w:r>
        <w:rPr>
          <w:rFonts w:hint="eastAsia"/>
          <w:lang w:eastAsia="zh-CN"/>
        </w:rPr>
        <w:t>;</w:t>
      </w:r>
      <w:r>
        <w:rPr>
          <w:rFonts w:hint="eastAsia"/>
          <w:lang w:eastAsia="zh-CN"/>
        </w:rPr>
        <w:t>荨麻疹、湿疹、慢性咽炎、白内障等疾病名词。</w:t>
      </w:r>
    </w:p>
    <w:p w14:paraId="49768EA4" w14:textId="77777777" w:rsidR="005C339D" w:rsidRDefault="00C64A7E">
      <w:pPr>
        <w:ind w:firstLine="560"/>
        <w:rPr>
          <w:lang w:eastAsia="zh-CN"/>
        </w:rPr>
      </w:pPr>
      <w:r>
        <w:rPr>
          <w:rFonts w:hint="eastAsia"/>
          <w:lang w:eastAsia="zh-CN"/>
        </w:rPr>
        <w:t>9)</w:t>
      </w:r>
      <w:r>
        <w:rPr>
          <w:rFonts w:hint="eastAsia"/>
          <w:lang w:eastAsia="zh-CN"/>
        </w:rPr>
        <w:tab/>
      </w:r>
      <w:r>
        <w:rPr>
          <w:rFonts w:hint="eastAsia"/>
          <w:lang w:eastAsia="zh-CN"/>
        </w:rPr>
        <w:t>中药炮制信息查询</w:t>
      </w:r>
      <w:r>
        <w:rPr>
          <w:rFonts w:hint="eastAsia"/>
          <w:lang w:eastAsia="zh-CN"/>
        </w:rPr>
        <w:tab/>
      </w:r>
    </w:p>
    <w:p w14:paraId="644B1882" w14:textId="77777777" w:rsidR="005C339D" w:rsidRDefault="00C64A7E">
      <w:pPr>
        <w:ind w:firstLine="560"/>
        <w:rPr>
          <w:lang w:eastAsia="zh-CN"/>
        </w:rPr>
      </w:pPr>
      <w:r>
        <w:rPr>
          <w:rFonts w:hint="eastAsia"/>
          <w:lang w:eastAsia="zh-CN"/>
        </w:rPr>
        <w:t>中药炮制查询功能是收集了各种中草药的炮制规范，根据中医药理论，依照辨证施治用药的需要和药物自身性质，以及调剂、制剂的不同要求所采取的制药技术，提供系统查询功能，供医务人员检查参考的查询工具。</w:t>
      </w:r>
    </w:p>
    <w:p w14:paraId="2FF81D2D" w14:textId="77777777" w:rsidR="005C339D" w:rsidRDefault="00C64A7E">
      <w:pPr>
        <w:ind w:firstLine="560"/>
        <w:rPr>
          <w:lang w:eastAsia="zh-CN"/>
        </w:rPr>
      </w:pPr>
      <w:r>
        <w:rPr>
          <w:rFonts w:hint="eastAsia"/>
          <w:lang w:eastAsia="zh-CN"/>
        </w:rPr>
        <w:t>10)</w:t>
      </w:r>
      <w:r>
        <w:rPr>
          <w:rFonts w:hint="eastAsia"/>
          <w:lang w:eastAsia="zh-CN"/>
        </w:rPr>
        <w:tab/>
      </w:r>
      <w:r>
        <w:rPr>
          <w:rFonts w:hint="eastAsia"/>
          <w:lang w:eastAsia="zh-CN"/>
        </w:rPr>
        <w:t>中医刺</w:t>
      </w:r>
      <w:proofErr w:type="gramStart"/>
      <w:r>
        <w:rPr>
          <w:rFonts w:hint="eastAsia"/>
          <w:lang w:eastAsia="zh-CN"/>
        </w:rPr>
        <w:t>灸</w:t>
      </w:r>
      <w:proofErr w:type="gramEnd"/>
    </w:p>
    <w:p w14:paraId="5C841B0B" w14:textId="77777777" w:rsidR="005C339D" w:rsidRDefault="00C64A7E">
      <w:pPr>
        <w:ind w:firstLine="560"/>
        <w:rPr>
          <w:lang w:eastAsia="zh-CN"/>
        </w:rPr>
      </w:pPr>
      <w:r>
        <w:rPr>
          <w:rFonts w:hint="eastAsia"/>
          <w:lang w:eastAsia="zh-CN"/>
        </w:rPr>
        <w:t>收集了各种中医刺</w:t>
      </w:r>
      <w:proofErr w:type="gramStart"/>
      <w:r>
        <w:rPr>
          <w:rFonts w:hint="eastAsia"/>
          <w:lang w:eastAsia="zh-CN"/>
        </w:rPr>
        <w:t>灸</w:t>
      </w:r>
      <w:proofErr w:type="gramEnd"/>
      <w:r>
        <w:rPr>
          <w:rFonts w:hint="eastAsia"/>
          <w:lang w:eastAsia="zh-CN"/>
        </w:rPr>
        <w:t>的各种疗法的来源、特点、操作方法、注意事项等知识提供系统查询功能，并加以解释医务人员检查参考的查询工具。</w:t>
      </w:r>
    </w:p>
    <w:p w14:paraId="530E4AB7" w14:textId="77777777" w:rsidR="005C339D" w:rsidRDefault="00C64A7E">
      <w:pPr>
        <w:ind w:firstLine="560"/>
        <w:rPr>
          <w:lang w:eastAsia="zh-CN"/>
        </w:rPr>
      </w:pPr>
      <w:r>
        <w:rPr>
          <w:rFonts w:hint="eastAsia"/>
          <w:lang w:eastAsia="zh-CN"/>
        </w:rPr>
        <w:t>11)</w:t>
      </w:r>
      <w:r>
        <w:rPr>
          <w:rFonts w:hint="eastAsia"/>
          <w:lang w:eastAsia="zh-CN"/>
        </w:rPr>
        <w:tab/>
      </w:r>
      <w:r>
        <w:rPr>
          <w:rFonts w:hint="eastAsia"/>
          <w:lang w:eastAsia="zh-CN"/>
        </w:rPr>
        <w:t>中药配方颗粒国家药品标准查询</w:t>
      </w:r>
    </w:p>
    <w:p w14:paraId="66552086" w14:textId="77777777" w:rsidR="005C339D" w:rsidRDefault="00C64A7E">
      <w:pPr>
        <w:ind w:firstLine="560"/>
        <w:rPr>
          <w:lang w:eastAsia="zh-CN"/>
        </w:rPr>
      </w:pPr>
      <w:r>
        <w:rPr>
          <w:rFonts w:hint="eastAsia"/>
          <w:lang w:eastAsia="zh-CN"/>
        </w:rPr>
        <w:t>收录了国家药品监督管理局发布国家药典委员会审定的中药配方颗粒国家药品标准目录数据提供查询并下载</w:t>
      </w:r>
      <w:r>
        <w:rPr>
          <w:rFonts w:hint="eastAsia"/>
          <w:lang w:eastAsia="zh-CN"/>
        </w:rPr>
        <w:t>PDF</w:t>
      </w:r>
      <w:r>
        <w:rPr>
          <w:rFonts w:hint="eastAsia"/>
          <w:lang w:eastAsia="zh-CN"/>
        </w:rPr>
        <w:t>文件；收录数据从首批至今已正式颁布的中药配方颗粒国家药品标准</w:t>
      </w:r>
      <w:r>
        <w:rPr>
          <w:rFonts w:hint="eastAsia"/>
          <w:lang w:eastAsia="zh-CN"/>
        </w:rPr>
        <w:t>316</w:t>
      </w:r>
      <w:r>
        <w:rPr>
          <w:rFonts w:hint="eastAsia"/>
          <w:lang w:eastAsia="zh-CN"/>
        </w:rPr>
        <w:t>个</w:t>
      </w:r>
      <w:r>
        <w:rPr>
          <w:rFonts w:hint="eastAsia"/>
          <w:lang w:eastAsia="zh-CN"/>
        </w:rPr>
        <w:t>;</w:t>
      </w:r>
      <w:r>
        <w:rPr>
          <w:rFonts w:hint="eastAsia"/>
          <w:lang w:eastAsia="zh-CN"/>
        </w:rPr>
        <w:t>标准正文</w:t>
      </w:r>
      <w:proofErr w:type="gramStart"/>
      <w:r>
        <w:rPr>
          <w:rFonts w:hint="eastAsia"/>
          <w:lang w:eastAsia="zh-CN"/>
        </w:rPr>
        <w:t>中特征图</w:t>
      </w:r>
      <w:proofErr w:type="gramEnd"/>
      <w:r>
        <w:rPr>
          <w:rFonts w:hint="eastAsia"/>
          <w:lang w:eastAsia="zh-CN"/>
        </w:rPr>
        <w:t>谱项所附对照图谱，下方标注的标准研究及复核中用到的色谱柱</w:t>
      </w:r>
      <w:proofErr w:type="gramStart"/>
      <w:r>
        <w:rPr>
          <w:rFonts w:hint="eastAsia"/>
          <w:lang w:eastAsia="zh-CN"/>
        </w:rPr>
        <w:t>供标准</w:t>
      </w:r>
      <w:proofErr w:type="gramEnd"/>
      <w:r>
        <w:rPr>
          <w:rFonts w:hint="eastAsia"/>
          <w:lang w:eastAsia="zh-CN"/>
        </w:rPr>
        <w:t>执行时参考使用。标准正文中亦采用对照药材或对照饮片做随行参照物，标准执行中应综合</w:t>
      </w:r>
      <w:proofErr w:type="gramStart"/>
      <w:r>
        <w:rPr>
          <w:rFonts w:hint="eastAsia"/>
          <w:lang w:eastAsia="zh-CN"/>
        </w:rPr>
        <w:t>研</w:t>
      </w:r>
      <w:proofErr w:type="gramEnd"/>
      <w:r>
        <w:rPr>
          <w:rFonts w:hint="eastAsia"/>
          <w:lang w:eastAsia="zh-CN"/>
        </w:rPr>
        <w:t>判。</w:t>
      </w:r>
    </w:p>
    <w:p w14:paraId="6ACDB0E9" w14:textId="77777777" w:rsidR="005C339D" w:rsidRDefault="00C64A7E">
      <w:pPr>
        <w:ind w:firstLine="560"/>
        <w:rPr>
          <w:lang w:eastAsia="zh-CN"/>
        </w:rPr>
      </w:pPr>
      <w:r>
        <w:rPr>
          <w:rFonts w:hint="eastAsia"/>
          <w:lang w:eastAsia="zh-CN"/>
        </w:rPr>
        <w:t>1</w:t>
      </w:r>
      <w:r>
        <w:rPr>
          <w:lang w:eastAsia="zh-CN"/>
        </w:rPr>
        <w:t>7.</w:t>
      </w:r>
      <w:r>
        <w:rPr>
          <w:rFonts w:hint="eastAsia"/>
          <w:lang w:eastAsia="zh-CN"/>
        </w:rPr>
        <w:t>实现与江西省紧密型县域</w:t>
      </w:r>
      <w:proofErr w:type="gramStart"/>
      <w:r>
        <w:rPr>
          <w:rFonts w:hint="eastAsia"/>
          <w:lang w:eastAsia="zh-CN"/>
        </w:rPr>
        <w:t>医</w:t>
      </w:r>
      <w:proofErr w:type="gramEnd"/>
      <w:r>
        <w:rPr>
          <w:rFonts w:hint="eastAsia"/>
          <w:lang w:eastAsia="zh-CN"/>
        </w:rPr>
        <w:t>共</w:t>
      </w:r>
      <w:proofErr w:type="gramStart"/>
      <w:r>
        <w:rPr>
          <w:rFonts w:hint="eastAsia"/>
          <w:lang w:eastAsia="zh-CN"/>
        </w:rPr>
        <w:t>体信息</w:t>
      </w:r>
      <w:proofErr w:type="gramEnd"/>
      <w:r>
        <w:rPr>
          <w:rFonts w:hint="eastAsia"/>
          <w:lang w:eastAsia="zh-CN"/>
        </w:rPr>
        <w:t>平台、江西省基层人工智能辅助智慧医疗系统进行对接。</w:t>
      </w:r>
    </w:p>
    <w:p w14:paraId="7008BAA0" w14:textId="77777777" w:rsidR="005C339D" w:rsidRDefault="00C64A7E">
      <w:pPr>
        <w:pStyle w:val="4"/>
        <w:rPr>
          <w:lang w:eastAsia="zh-CN"/>
        </w:rPr>
      </w:pPr>
      <w:r>
        <w:rPr>
          <w:rFonts w:hint="eastAsia"/>
          <w:lang w:eastAsia="zh-CN"/>
        </w:rPr>
        <w:lastRenderedPageBreak/>
        <w:t>（区域）</w:t>
      </w:r>
      <w:proofErr w:type="gramStart"/>
      <w:r>
        <w:rPr>
          <w:rFonts w:hint="eastAsia"/>
          <w:lang w:eastAsia="zh-CN"/>
        </w:rPr>
        <w:t>医</w:t>
      </w:r>
      <w:proofErr w:type="gramEnd"/>
      <w:r>
        <w:rPr>
          <w:rFonts w:hint="eastAsia"/>
          <w:lang w:eastAsia="zh-CN"/>
        </w:rPr>
        <w:t>共体合理用药预警平台</w:t>
      </w:r>
    </w:p>
    <w:p w14:paraId="19EC8031" w14:textId="77777777" w:rsidR="005C339D" w:rsidRDefault="00C64A7E">
      <w:pPr>
        <w:ind w:firstLine="560"/>
        <w:rPr>
          <w:lang w:eastAsia="zh-CN"/>
        </w:rPr>
      </w:pPr>
      <w:r>
        <w:rPr>
          <w:rFonts w:hint="eastAsia"/>
          <w:lang w:eastAsia="zh-CN"/>
        </w:rPr>
        <w:t>1</w:t>
      </w:r>
      <w:r>
        <w:rPr>
          <w:rFonts w:hint="eastAsia"/>
          <w:lang w:eastAsia="zh-CN"/>
        </w:rPr>
        <w:t>．合理用药实时预警监测</w:t>
      </w:r>
    </w:p>
    <w:p w14:paraId="20FE9937" w14:textId="77777777" w:rsidR="005C339D" w:rsidRDefault="00C64A7E">
      <w:pPr>
        <w:ind w:firstLine="560"/>
        <w:rPr>
          <w:lang w:eastAsia="zh-CN"/>
        </w:rPr>
      </w:pPr>
      <w:r>
        <w:rPr>
          <w:rFonts w:hint="eastAsia"/>
          <w:lang w:eastAsia="zh-CN"/>
        </w:rPr>
        <w:t>(1)</w:t>
      </w:r>
      <w:r>
        <w:rPr>
          <w:rFonts w:hint="eastAsia"/>
          <w:lang w:eastAsia="zh-CN"/>
        </w:rPr>
        <w:tab/>
      </w:r>
      <w:r>
        <w:rPr>
          <w:rFonts w:hint="eastAsia"/>
          <w:lang w:eastAsia="zh-CN"/>
        </w:rPr>
        <w:t>药品说明书查询</w:t>
      </w:r>
    </w:p>
    <w:p w14:paraId="62489C69" w14:textId="77777777" w:rsidR="005C339D" w:rsidRDefault="00C64A7E">
      <w:pPr>
        <w:ind w:firstLine="560"/>
        <w:rPr>
          <w:lang w:eastAsia="zh-CN"/>
        </w:rPr>
      </w:pPr>
      <w:r>
        <w:rPr>
          <w:rFonts w:hint="eastAsia"/>
          <w:lang w:eastAsia="zh-CN"/>
        </w:rPr>
        <w:t>可调取药品说明书查询功能，展示说明书内容、要点提示信息、食物与药物信息等药品信息属性内容查阅。</w:t>
      </w:r>
    </w:p>
    <w:p w14:paraId="16A54249" w14:textId="77777777" w:rsidR="005C339D" w:rsidRDefault="00C64A7E">
      <w:pPr>
        <w:ind w:firstLine="560"/>
        <w:rPr>
          <w:lang w:eastAsia="zh-CN"/>
        </w:rPr>
      </w:pPr>
      <w:r>
        <w:rPr>
          <w:rFonts w:hint="eastAsia"/>
          <w:lang w:eastAsia="zh-CN"/>
        </w:rPr>
        <w:t>(2)</w:t>
      </w:r>
      <w:r>
        <w:rPr>
          <w:rFonts w:hint="eastAsia"/>
          <w:lang w:eastAsia="zh-CN"/>
        </w:rPr>
        <w:tab/>
      </w:r>
      <w:r>
        <w:rPr>
          <w:rFonts w:hint="eastAsia"/>
          <w:lang w:eastAsia="zh-CN"/>
        </w:rPr>
        <w:t>药物相互作用审查</w:t>
      </w:r>
    </w:p>
    <w:p w14:paraId="5CECB1B3" w14:textId="77777777" w:rsidR="005C339D" w:rsidRDefault="00C64A7E">
      <w:pPr>
        <w:ind w:firstLine="560"/>
        <w:rPr>
          <w:lang w:eastAsia="zh-CN"/>
        </w:rPr>
      </w:pPr>
      <w:r>
        <w:rPr>
          <w:rFonts w:hint="eastAsia"/>
          <w:lang w:eastAsia="zh-CN"/>
        </w:rPr>
        <w:t>提示在同一处方药品两两之间可能存在的药物相互作用。显示药物相互作用的详细信息和参考源出处。</w:t>
      </w:r>
    </w:p>
    <w:p w14:paraId="7F6A0F4B" w14:textId="77777777" w:rsidR="005C339D" w:rsidRDefault="00C64A7E">
      <w:pPr>
        <w:ind w:firstLine="560"/>
        <w:rPr>
          <w:lang w:eastAsia="zh-CN"/>
        </w:rPr>
      </w:pPr>
      <w:r>
        <w:rPr>
          <w:rFonts w:hint="eastAsia"/>
          <w:lang w:eastAsia="zh-CN"/>
        </w:rPr>
        <w:t>(3)</w:t>
      </w:r>
      <w:r>
        <w:rPr>
          <w:rFonts w:hint="eastAsia"/>
          <w:lang w:eastAsia="zh-CN"/>
        </w:rPr>
        <w:tab/>
      </w:r>
      <w:r>
        <w:rPr>
          <w:rFonts w:hint="eastAsia"/>
          <w:lang w:eastAsia="zh-CN"/>
        </w:rPr>
        <w:t>注射药物配伍审查</w:t>
      </w:r>
    </w:p>
    <w:p w14:paraId="22D9A656" w14:textId="77777777" w:rsidR="005C339D" w:rsidRDefault="00C64A7E">
      <w:pPr>
        <w:ind w:firstLine="560"/>
        <w:rPr>
          <w:lang w:eastAsia="zh-CN"/>
        </w:rPr>
      </w:pPr>
      <w:r>
        <w:rPr>
          <w:rFonts w:hint="eastAsia"/>
          <w:lang w:eastAsia="zh-CN"/>
        </w:rPr>
        <w:t>提示在同时进行输液的处方药品间可能存在的体外配伍问题。每一个记录均提供配伍信息详细说明和参考源出处。</w:t>
      </w:r>
    </w:p>
    <w:p w14:paraId="12CEEEE9" w14:textId="77777777" w:rsidR="005C339D" w:rsidRDefault="00C64A7E">
      <w:pPr>
        <w:ind w:firstLine="560"/>
        <w:rPr>
          <w:lang w:eastAsia="zh-CN"/>
        </w:rPr>
      </w:pPr>
      <w:r>
        <w:rPr>
          <w:rFonts w:hint="eastAsia"/>
          <w:lang w:eastAsia="zh-CN"/>
        </w:rPr>
        <w:t>(4)</w:t>
      </w:r>
      <w:r>
        <w:rPr>
          <w:rFonts w:hint="eastAsia"/>
          <w:lang w:eastAsia="zh-CN"/>
        </w:rPr>
        <w:tab/>
      </w:r>
      <w:r>
        <w:rPr>
          <w:rFonts w:hint="eastAsia"/>
          <w:lang w:eastAsia="zh-CN"/>
        </w:rPr>
        <w:t>药物过敏史审查</w:t>
      </w:r>
    </w:p>
    <w:p w14:paraId="27B026EE" w14:textId="77777777" w:rsidR="005C339D" w:rsidRDefault="00C64A7E">
      <w:pPr>
        <w:ind w:firstLine="560"/>
        <w:rPr>
          <w:lang w:eastAsia="zh-CN"/>
        </w:rPr>
      </w:pPr>
      <w:r>
        <w:rPr>
          <w:rFonts w:hint="eastAsia"/>
          <w:lang w:eastAsia="zh-CN"/>
        </w:rPr>
        <w:t>该功能是在获取患者既往过敏药物信息的基础上（过敏源表由</w:t>
      </w:r>
      <w:proofErr w:type="gramStart"/>
      <w:r>
        <w:rPr>
          <w:rFonts w:hint="eastAsia"/>
          <w:lang w:eastAsia="zh-CN"/>
        </w:rPr>
        <w:t>医</w:t>
      </w:r>
      <w:proofErr w:type="gramEnd"/>
      <w:r>
        <w:rPr>
          <w:rFonts w:hint="eastAsia"/>
          <w:lang w:eastAsia="zh-CN"/>
        </w:rPr>
        <w:t>慧通提供），提示患者用药处方药物中是否存在可能导致类似过敏反应的药品。</w:t>
      </w:r>
    </w:p>
    <w:p w14:paraId="2BD23A79" w14:textId="77777777" w:rsidR="005C339D" w:rsidRDefault="00C64A7E">
      <w:pPr>
        <w:ind w:firstLine="560"/>
        <w:rPr>
          <w:lang w:eastAsia="zh-CN"/>
        </w:rPr>
      </w:pPr>
      <w:r>
        <w:rPr>
          <w:rFonts w:hint="eastAsia"/>
          <w:lang w:eastAsia="zh-CN"/>
        </w:rPr>
        <w:t>(5)</w:t>
      </w:r>
      <w:r>
        <w:rPr>
          <w:rFonts w:hint="eastAsia"/>
          <w:lang w:eastAsia="zh-CN"/>
        </w:rPr>
        <w:tab/>
      </w:r>
      <w:r>
        <w:rPr>
          <w:rFonts w:hint="eastAsia"/>
          <w:lang w:eastAsia="zh-CN"/>
        </w:rPr>
        <w:t>老年人用药审查</w:t>
      </w:r>
    </w:p>
    <w:p w14:paraId="3B1A0EC5" w14:textId="77777777" w:rsidR="005C339D" w:rsidRDefault="00C64A7E">
      <w:pPr>
        <w:ind w:firstLine="560"/>
        <w:rPr>
          <w:lang w:eastAsia="zh-CN"/>
        </w:rPr>
      </w:pPr>
      <w:r>
        <w:rPr>
          <w:rFonts w:hint="eastAsia"/>
          <w:lang w:eastAsia="zh-CN"/>
        </w:rPr>
        <w:t>根据患者年龄，本功能提示处方中是否存在老年人应禁忌或慎用的药品。</w:t>
      </w:r>
    </w:p>
    <w:p w14:paraId="71B57B19" w14:textId="77777777" w:rsidR="005C339D" w:rsidRDefault="00C64A7E">
      <w:pPr>
        <w:ind w:firstLine="560"/>
        <w:rPr>
          <w:lang w:eastAsia="zh-CN"/>
        </w:rPr>
      </w:pPr>
      <w:r>
        <w:rPr>
          <w:rFonts w:hint="eastAsia"/>
          <w:lang w:eastAsia="zh-CN"/>
        </w:rPr>
        <w:t>(6)</w:t>
      </w:r>
      <w:r>
        <w:rPr>
          <w:rFonts w:hint="eastAsia"/>
          <w:lang w:eastAsia="zh-CN"/>
        </w:rPr>
        <w:tab/>
      </w:r>
      <w:r>
        <w:rPr>
          <w:rFonts w:hint="eastAsia"/>
          <w:lang w:eastAsia="zh-CN"/>
        </w:rPr>
        <w:t>儿童用药审查</w:t>
      </w:r>
    </w:p>
    <w:p w14:paraId="5A405EA0" w14:textId="77777777" w:rsidR="005C339D" w:rsidRDefault="00C64A7E">
      <w:pPr>
        <w:ind w:firstLine="560"/>
        <w:rPr>
          <w:lang w:eastAsia="zh-CN"/>
        </w:rPr>
      </w:pPr>
      <w:r>
        <w:rPr>
          <w:rFonts w:hint="eastAsia"/>
          <w:lang w:eastAsia="zh-CN"/>
        </w:rPr>
        <w:lastRenderedPageBreak/>
        <w:t>根据患者年龄，本功能提示其处方中是否存在儿童应禁忌或慎用的药品。</w:t>
      </w:r>
    </w:p>
    <w:p w14:paraId="727AF35E" w14:textId="77777777" w:rsidR="005C339D" w:rsidRDefault="00C64A7E">
      <w:pPr>
        <w:ind w:firstLine="560"/>
        <w:rPr>
          <w:lang w:eastAsia="zh-CN"/>
        </w:rPr>
      </w:pPr>
      <w:r>
        <w:rPr>
          <w:rFonts w:hint="eastAsia"/>
          <w:lang w:eastAsia="zh-CN"/>
        </w:rPr>
        <w:t>(7)</w:t>
      </w:r>
      <w:r>
        <w:rPr>
          <w:rFonts w:hint="eastAsia"/>
          <w:lang w:eastAsia="zh-CN"/>
        </w:rPr>
        <w:tab/>
      </w:r>
      <w:r>
        <w:rPr>
          <w:rFonts w:hint="eastAsia"/>
          <w:lang w:eastAsia="zh-CN"/>
        </w:rPr>
        <w:t>妊娠期妇女用药审查</w:t>
      </w:r>
    </w:p>
    <w:p w14:paraId="71D755C8" w14:textId="77777777" w:rsidR="005C339D" w:rsidRDefault="00C64A7E">
      <w:pPr>
        <w:ind w:firstLine="560"/>
        <w:rPr>
          <w:lang w:eastAsia="zh-CN"/>
        </w:rPr>
      </w:pPr>
      <w:r>
        <w:rPr>
          <w:rFonts w:hint="eastAsia"/>
          <w:lang w:eastAsia="zh-CN"/>
        </w:rPr>
        <w:t>本功能提示当患者为妊娠期妇女时（根据生理状态来判断），其处方药品中是否存在不适合妊娠期妇女使用的药品。</w:t>
      </w:r>
    </w:p>
    <w:p w14:paraId="6D02C494" w14:textId="77777777" w:rsidR="005C339D" w:rsidRDefault="00C64A7E">
      <w:pPr>
        <w:ind w:firstLine="560"/>
        <w:rPr>
          <w:lang w:eastAsia="zh-CN"/>
        </w:rPr>
      </w:pPr>
      <w:r>
        <w:rPr>
          <w:rFonts w:hint="eastAsia"/>
          <w:lang w:eastAsia="zh-CN"/>
        </w:rPr>
        <w:t>(8)</w:t>
      </w:r>
      <w:r>
        <w:rPr>
          <w:rFonts w:hint="eastAsia"/>
          <w:lang w:eastAsia="zh-CN"/>
        </w:rPr>
        <w:tab/>
      </w:r>
      <w:r>
        <w:rPr>
          <w:rFonts w:hint="eastAsia"/>
          <w:lang w:eastAsia="zh-CN"/>
        </w:rPr>
        <w:t>哺乳期妇女用药审查</w:t>
      </w:r>
    </w:p>
    <w:p w14:paraId="1E3C4366" w14:textId="77777777" w:rsidR="005C339D" w:rsidRDefault="00C64A7E">
      <w:pPr>
        <w:ind w:firstLine="560"/>
        <w:rPr>
          <w:lang w:eastAsia="zh-CN"/>
        </w:rPr>
      </w:pPr>
      <w:r>
        <w:rPr>
          <w:rFonts w:hint="eastAsia"/>
          <w:lang w:eastAsia="zh-CN"/>
        </w:rPr>
        <w:t>本功能提示当患者为哺乳期妇女时（根据生理状态来判断），其处方药品中是否存在不适合哺乳期妇女使用的药品。</w:t>
      </w:r>
    </w:p>
    <w:p w14:paraId="08F26D9C" w14:textId="77777777" w:rsidR="005C339D" w:rsidRDefault="00C64A7E">
      <w:pPr>
        <w:ind w:firstLine="560"/>
        <w:rPr>
          <w:lang w:eastAsia="zh-CN"/>
        </w:rPr>
      </w:pPr>
      <w:r>
        <w:rPr>
          <w:rFonts w:hint="eastAsia"/>
          <w:lang w:eastAsia="zh-CN"/>
        </w:rPr>
        <w:t>(9)</w:t>
      </w:r>
      <w:r>
        <w:rPr>
          <w:rFonts w:hint="eastAsia"/>
          <w:lang w:eastAsia="zh-CN"/>
        </w:rPr>
        <w:tab/>
      </w:r>
      <w:r>
        <w:rPr>
          <w:rFonts w:hint="eastAsia"/>
          <w:lang w:eastAsia="zh-CN"/>
        </w:rPr>
        <w:t>肝、肾功能不全患者的用药审查</w:t>
      </w:r>
    </w:p>
    <w:p w14:paraId="5763AD12" w14:textId="77777777" w:rsidR="005C339D" w:rsidRDefault="00C64A7E">
      <w:pPr>
        <w:ind w:firstLine="560"/>
        <w:rPr>
          <w:lang w:eastAsia="zh-CN"/>
        </w:rPr>
      </w:pPr>
      <w:r>
        <w:rPr>
          <w:rFonts w:hint="eastAsia"/>
          <w:lang w:eastAsia="zh-CN"/>
        </w:rPr>
        <w:t>本功能提示当患者为肝、肾功能不全或肝、肾功能严重不全时（根据生理状态来判断），其处方中是否存在不适合使用的药物。</w:t>
      </w:r>
    </w:p>
    <w:p w14:paraId="25F37C9C" w14:textId="77777777" w:rsidR="005C339D" w:rsidRDefault="00C64A7E">
      <w:pPr>
        <w:ind w:firstLine="560"/>
        <w:rPr>
          <w:lang w:eastAsia="zh-CN"/>
        </w:rPr>
      </w:pPr>
      <w:r>
        <w:rPr>
          <w:rFonts w:hint="eastAsia"/>
          <w:lang w:eastAsia="zh-CN"/>
        </w:rPr>
        <w:t>(10)</w:t>
      </w:r>
      <w:r>
        <w:rPr>
          <w:rFonts w:hint="eastAsia"/>
          <w:lang w:eastAsia="zh-CN"/>
        </w:rPr>
        <w:tab/>
      </w:r>
      <w:r>
        <w:rPr>
          <w:rFonts w:hint="eastAsia"/>
          <w:lang w:eastAsia="zh-CN"/>
        </w:rPr>
        <w:t>药品</w:t>
      </w:r>
      <w:proofErr w:type="gramStart"/>
      <w:r>
        <w:rPr>
          <w:rFonts w:hint="eastAsia"/>
          <w:lang w:eastAsia="zh-CN"/>
        </w:rPr>
        <w:t>超极</w:t>
      </w:r>
      <w:proofErr w:type="gramEnd"/>
      <w:r>
        <w:rPr>
          <w:rFonts w:hint="eastAsia"/>
          <w:lang w:eastAsia="zh-CN"/>
        </w:rPr>
        <w:t>量审查</w:t>
      </w:r>
    </w:p>
    <w:p w14:paraId="090023D3" w14:textId="77777777" w:rsidR="005C339D" w:rsidRDefault="00C64A7E">
      <w:pPr>
        <w:ind w:firstLine="560"/>
        <w:rPr>
          <w:lang w:eastAsia="zh-CN"/>
        </w:rPr>
      </w:pPr>
      <w:r>
        <w:rPr>
          <w:rFonts w:hint="eastAsia"/>
          <w:lang w:eastAsia="zh-CN"/>
        </w:rPr>
        <w:t>本功能对药品的单次量、单日量进行审查。审查的依据是检查药品的实际用量是否大于药品说明书规定的极量。</w:t>
      </w:r>
    </w:p>
    <w:p w14:paraId="656AFD23" w14:textId="77777777" w:rsidR="005C339D" w:rsidRDefault="00C64A7E">
      <w:pPr>
        <w:ind w:firstLine="560"/>
        <w:rPr>
          <w:lang w:eastAsia="zh-CN"/>
        </w:rPr>
      </w:pPr>
      <w:r>
        <w:rPr>
          <w:rFonts w:hint="eastAsia"/>
          <w:lang w:eastAsia="zh-CN"/>
        </w:rPr>
        <w:t>(11)</w:t>
      </w:r>
      <w:r>
        <w:rPr>
          <w:rFonts w:hint="eastAsia"/>
          <w:lang w:eastAsia="zh-CN"/>
        </w:rPr>
        <w:tab/>
      </w:r>
      <w:r>
        <w:rPr>
          <w:rFonts w:hint="eastAsia"/>
          <w:lang w:eastAsia="zh-CN"/>
        </w:rPr>
        <w:t>给药途径审查</w:t>
      </w:r>
    </w:p>
    <w:p w14:paraId="547E1D5A" w14:textId="77777777" w:rsidR="005C339D" w:rsidRDefault="00C64A7E">
      <w:pPr>
        <w:ind w:firstLine="560"/>
        <w:rPr>
          <w:lang w:eastAsia="zh-CN"/>
        </w:rPr>
      </w:pPr>
      <w:r>
        <w:rPr>
          <w:rFonts w:hint="eastAsia"/>
          <w:lang w:eastAsia="zh-CN"/>
        </w:rPr>
        <w:t>根据药品说明书规定的用药途径和禁止的用药途径，对处方品的实际用药途径进行审查，不符合规定的将提示或警示。</w:t>
      </w:r>
    </w:p>
    <w:p w14:paraId="0538E648" w14:textId="77777777" w:rsidR="005C339D" w:rsidRDefault="00C64A7E">
      <w:pPr>
        <w:ind w:firstLine="560"/>
        <w:rPr>
          <w:lang w:eastAsia="zh-CN"/>
        </w:rPr>
      </w:pPr>
      <w:r>
        <w:rPr>
          <w:rFonts w:hint="eastAsia"/>
          <w:lang w:eastAsia="zh-CN"/>
        </w:rPr>
        <w:lastRenderedPageBreak/>
        <w:t>(12)</w:t>
      </w:r>
      <w:r>
        <w:rPr>
          <w:rFonts w:hint="eastAsia"/>
          <w:lang w:eastAsia="zh-CN"/>
        </w:rPr>
        <w:tab/>
      </w:r>
      <w:r>
        <w:rPr>
          <w:rFonts w:hint="eastAsia"/>
          <w:lang w:eastAsia="zh-CN"/>
        </w:rPr>
        <w:t>重复用药（同种、同类、同成份）审查</w:t>
      </w:r>
    </w:p>
    <w:p w14:paraId="72E710CD" w14:textId="77777777" w:rsidR="005C339D" w:rsidRDefault="00C64A7E">
      <w:pPr>
        <w:ind w:firstLine="560"/>
        <w:rPr>
          <w:lang w:eastAsia="zh-CN"/>
        </w:rPr>
      </w:pPr>
      <w:r>
        <w:rPr>
          <w:rFonts w:hint="eastAsia"/>
          <w:lang w:eastAsia="zh-CN"/>
        </w:rPr>
        <w:t>实时对处方中的同种、同类、同成份药品进行监控并提示。审查顺序依次为“同种→同类→同成份”，提示最先判断到的内容。</w:t>
      </w:r>
    </w:p>
    <w:p w14:paraId="257C6E9A" w14:textId="77777777" w:rsidR="005C339D" w:rsidRDefault="00C64A7E">
      <w:pPr>
        <w:ind w:firstLine="560"/>
        <w:rPr>
          <w:lang w:eastAsia="zh-CN"/>
        </w:rPr>
      </w:pPr>
      <w:r>
        <w:rPr>
          <w:rFonts w:hint="eastAsia"/>
          <w:lang w:eastAsia="zh-CN"/>
        </w:rPr>
        <w:t>(13)</w:t>
      </w:r>
      <w:r>
        <w:rPr>
          <w:rFonts w:hint="eastAsia"/>
          <w:lang w:eastAsia="zh-CN"/>
        </w:rPr>
        <w:tab/>
      </w:r>
      <w:r>
        <w:rPr>
          <w:rFonts w:hint="eastAsia"/>
          <w:lang w:eastAsia="zh-CN"/>
        </w:rPr>
        <w:t>抗菌谱相同的抗菌药品进行审查</w:t>
      </w:r>
    </w:p>
    <w:p w14:paraId="31ABD39A" w14:textId="77777777" w:rsidR="005C339D" w:rsidRDefault="00C64A7E">
      <w:pPr>
        <w:ind w:firstLine="560"/>
        <w:rPr>
          <w:lang w:eastAsia="zh-CN"/>
        </w:rPr>
      </w:pPr>
      <w:r>
        <w:rPr>
          <w:rFonts w:hint="eastAsia"/>
          <w:lang w:eastAsia="zh-CN"/>
        </w:rPr>
        <w:t>实时对处方中两个或两个以上抗菌谱相同的药品进行提示。</w:t>
      </w:r>
    </w:p>
    <w:p w14:paraId="27E183A1" w14:textId="77777777" w:rsidR="005C339D" w:rsidRDefault="00C64A7E">
      <w:pPr>
        <w:ind w:firstLine="560"/>
        <w:rPr>
          <w:lang w:eastAsia="zh-CN"/>
        </w:rPr>
      </w:pPr>
      <w:r>
        <w:rPr>
          <w:rFonts w:hint="eastAsia"/>
          <w:lang w:eastAsia="zh-CN"/>
        </w:rPr>
        <w:t>(14)</w:t>
      </w:r>
      <w:r>
        <w:rPr>
          <w:rFonts w:hint="eastAsia"/>
          <w:lang w:eastAsia="zh-CN"/>
        </w:rPr>
        <w:tab/>
      </w:r>
      <w:r>
        <w:rPr>
          <w:rFonts w:hint="eastAsia"/>
          <w:lang w:eastAsia="zh-CN"/>
        </w:rPr>
        <w:t>药物禁忌症审查</w:t>
      </w:r>
    </w:p>
    <w:p w14:paraId="1183724F" w14:textId="77777777" w:rsidR="005C339D" w:rsidRDefault="00C64A7E">
      <w:pPr>
        <w:ind w:firstLine="560"/>
        <w:rPr>
          <w:lang w:eastAsia="zh-CN"/>
        </w:rPr>
      </w:pPr>
      <w:r>
        <w:rPr>
          <w:rFonts w:hint="eastAsia"/>
          <w:lang w:eastAsia="zh-CN"/>
        </w:rPr>
        <w:t>本审查功能将病人的疾病情况与药物禁忌症关联起来，如果处方药物的禁忌症与病人疾病情况相关时，说明病人存在使用某个药物的禁忌症，系统即发出警告提醒医生可能需要调整病人的药物治疗方案。</w:t>
      </w:r>
    </w:p>
    <w:p w14:paraId="7AC50ABA" w14:textId="77777777" w:rsidR="005C339D" w:rsidRDefault="00C64A7E">
      <w:pPr>
        <w:ind w:firstLine="560"/>
        <w:rPr>
          <w:lang w:eastAsia="zh-CN"/>
        </w:rPr>
      </w:pPr>
      <w:r>
        <w:rPr>
          <w:rFonts w:hint="eastAsia"/>
          <w:lang w:eastAsia="zh-CN"/>
        </w:rPr>
        <w:t>(15)</w:t>
      </w:r>
      <w:r>
        <w:rPr>
          <w:rFonts w:hint="eastAsia"/>
          <w:lang w:eastAsia="zh-CN"/>
        </w:rPr>
        <w:tab/>
      </w:r>
      <w:r>
        <w:rPr>
          <w:rFonts w:hint="eastAsia"/>
          <w:lang w:eastAsia="zh-CN"/>
        </w:rPr>
        <w:t>超适应症审查</w:t>
      </w:r>
    </w:p>
    <w:p w14:paraId="74396D17" w14:textId="77777777" w:rsidR="005C339D" w:rsidRDefault="00C64A7E">
      <w:pPr>
        <w:ind w:firstLine="560"/>
        <w:rPr>
          <w:lang w:eastAsia="zh-CN"/>
        </w:rPr>
      </w:pPr>
      <w:r>
        <w:rPr>
          <w:rFonts w:hint="eastAsia"/>
          <w:lang w:eastAsia="zh-CN"/>
        </w:rPr>
        <w:t>超适应症模块能够审查病人的疾病情况是否在处方药物的适应症范围内，若病人存在超药品适应症用药的情况，系统则发出警告提醒医生可能需要调整病人的药物治疗方案，支持精准匹配模式、包含匹配模式、语义匹配模式进行药品和诊断的关联规则挖掘。</w:t>
      </w:r>
    </w:p>
    <w:p w14:paraId="5A1AFE5E" w14:textId="77777777" w:rsidR="005C339D" w:rsidRDefault="00C64A7E">
      <w:pPr>
        <w:ind w:firstLine="560"/>
        <w:rPr>
          <w:lang w:eastAsia="zh-CN"/>
        </w:rPr>
      </w:pPr>
      <w:r>
        <w:rPr>
          <w:rFonts w:hint="eastAsia"/>
          <w:lang w:eastAsia="zh-CN"/>
        </w:rPr>
        <w:t>(16)</w:t>
      </w:r>
      <w:r>
        <w:rPr>
          <w:rFonts w:hint="eastAsia"/>
          <w:lang w:eastAsia="zh-CN"/>
        </w:rPr>
        <w:tab/>
      </w:r>
      <w:r>
        <w:rPr>
          <w:rFonts w:hint="eastAsia"/>
          <w:lang w:eastAsia="zh-CN"/>
        </w:rPr>
        <w:t>儿童、成人常规用药量审查</w:t>
      </w:r>
    </w:p>
    <w:p w14:paraId="589D5575" w14:textId="77777777" w:rsidR="005C339D" w:rsidRDefault="00C64A7E">
      <w:pPr>
        <w:ind w:firstLine="560"/>
        <w:rPr>
          <w:lang w:eastAsia="zh-CN"/>
        </w:rPr>
      </w:pPr>
      <w:r>
        <w:rPr>
          <w:rFonts w:hint="eastAsia"/>
          <w:lang w:eastAsia="zh-CN"/>
        </w:rPr>
        <w:t>审查成人、儿童的常规用药量，当超出最大范围时给予提醒并拦截，可根据患者体重、体表面积来计算患者的用药量上限</w:t>
      </w:r>
      <w:r>
        <w:rPr>
          <w:rFonts w:hint="eastAsia"/>
          <w:lang w:eastAsia="zh-CN"/>
        </w:rPr>
        <w:t>,</w:t>
      </w:r>
      <w:r>
        <w:rPr>
          <w:rFonts w:hint="eastAsia"/>
          <w:lang w:eastAsia="zh-CN"/>
        </w:rPr>
        <w:t>小儿与成人进行常规用药量的审查功能，在不同年龄段、体重、体表面积等因素（参数）都会影响用药的安全疗效。</w:t>
      </w:r>
    </w:p>
    <w:p w14:paraId="26E44644" w14:textId="77777777" w:rsidR="005C339D" w:rsidRDefault="00C64A7E">
      <w:pPr>
        <w:ind w:firstLine="560"/>
        <w:rPr>
          <w:lang w:eastAsia="zh-CN"/>
        </w:rPr>
      </w:pPr>
      <w:r>
        <w:rPr>
          <w:rFonts w:hint="eastAsia"/>
          <w:lang w:eastAsia="zh-CN"/>
        </w:rPr>
        <w:lastRenderedPageBreak/>
        <w:t>(17)</w:t>
      </w:r>
      <w:r>
        <w:rPr>
          <w:rFonts w:hint="eastAsia"/>
          <w:lang w:eastAsia="zh-CN"/>
        </w:rPr>
        <w:tab/>
      </w:r>
      <w:r>
        <w:rPr>
          <w:rFonts w:hint="eastAsia"/>
          <w:lang w:eastAsia="zh-CN"/>
        </w:rPr>
        <w:t>溶媒审查</w:t>
      </w:r>
    </w:p>
    <w:p w14:paraId="1E687399" w14:textId="77777777" w:rsidR="005C339D" w:rsidRDefault="00C64A7E">
      <w:pPr>
        <w:ind w:firstLine="560"/>
        <w:rPr>
          <w:lang w:eastAsia="zh-CN"/>
        </w:rPr>
      </w:pPr>
      <w:r>
        <w:rPr>
          <w:rFonts w:hint="eastAsia"/>
          <w:lang w:eastAsia="zh-CN"/>
        </w:rPr>
        <w:t>分析注射液输液药物使用的溶媒是否正确，是否存在溶媒禁用情况，或是药品说明书中未明确规定可使用的，给予提示。</w:t>
      </w:r>
    </w:p>
    <w:p w14:paraId="282786B5" w14:textId="77777777" w:rsidR="005C339D" w:rsidRDefault="00C64A7E">
      <w:pPr>
        <w:ind w:firstLine="560"/>
        <w:rPr>
          <w:lang w:eastAsia="zh-CN"/>
        </w:rPr>
      </w:pPr>
      <w:r>
        <w:rPr>
          <w:rFonts w:hint="eastAsia"/>
          <w:lang w:eastAsia="zh-CN"/>
        </w:rPr>
        <w:t>(18)</w:t>
      </w:r>
      <w:r>
        <w:rPr>
          <w:rFonts w:hint="eastAsia"/>
          <w:lang w:eastAsia="zh-CN"/>
        </w:rPr>
        <w:tab/>
      </w:r>
      <w:r>
        <w:rPr>
          <w:rFonts w:hint="eastAsia"/>
          <w:lang w:eastAsia="zh-CN"/>
        </w:rPr>
        <w:t>配伍浓度审查</w:t>
      </w:r>
    </w:p>
    <w:p w14:paraId="0F67843B" w14:textId="77777777" w:rsidR="005C339D" w:rsidRDefault="00C64A7E">
      <w:pPr>
        <w:ind w:firstLine="560"/>
        <w:rPr>
          <w:lang w:eastAsia="zh-CN"/>
        </w:rPr>
      </w:pPr>
      <w:r>
        <w:rPr>
          <w:rFonts w:hint="eastAsia"/>
          <w:lang w:eastAsia="zh-CN"/>
        </w:rPr>
        <w:t>配伍浓度模块能够监测配伍后的药品浓度是否在药品说明书推荐的给药浓度范围内，若不在此范围内则系统发出警告提醒医生可能需要调整处方药品或溶媒的用量。</w:t>
      </w:r>
    </w:p>
    <w:p w14:paraId="114880F0" w14:textId="77777777" w:rsidR="005C339D" w:rsidRDefault="00C64A7E">
      <w:pPr>
        <w:ind w:firstLine="560"/>
        <w:rPr>
          <w:lang w:eastAsia="zh-CN"/>
        </w:rPr>
      </w:pPr>
      <w:r>
        <w:rPr>
          <w:rFonts w:hint="eastAsia"/>
          <w:lang w:eastAsia="zh-CN"/>
        </w:rPr>
        <w:t>(19)</w:t>
      </w:r>
      <w:r>
        <w:rPr>
          <w:rFonts w:hint="eastAsia"/>
          <w:lang w:eastAsia="zh-CN"/>
        </w:rPr>
        <w:tab/>
      </w:r>
      <w:r>
        <w:rPr>
          <w:rFonts w:hint="eastAsia"/>
          <w:lang w:eastAsia="zh-CN"/>
        </w:rPr>
        <w:t>中药味数偏多审查</w:t>
      </w:r>
    </w:p>
    <w:p w14:paraId="25871ED4" w14:textId="77777777" w:rsidR="005C339D" w:rsidRDefault="00C64A7E">
      <w:pPr>
        <w:ind w:firstLine="560"/>
        <w:rPr>
          <w:lang w:eastAsia="zh-CN"/>
        </w:rPr>
      </w:pPr>
      <w:r>
        <w:rPr>
          <w:rFonts w:hint="eastAsia"/>
          <w:lang w:eastAsia="zh-CN"/>
        </w:rPr>
        <w:t>药味偏多实际上是用药超量的一种特殊表现，中医临床如果不按中医理论辨证论治、</w:t>
      </w:r>
      <w:proofErr w:type="gramStart"/>
      <w:r>
        <w:rPr>
          <w:rFonts w:hint="eastAsia"/>
          <w:lang w:eastAsia="zh-CN"/>
        </w:rPr>
        <w:t>对证下药</w:t>
      </w:r>
      <w:proofErr w:type="gramEnd"/>
      <w:r>
        <w:rPr>
          <w:rFonts w:hint="eastAsia"/>
          <w:lang w:eastAsia="zh-CN"/>
        </w:rPr>
        <w:t>，根据医院</w:t>
      </w:r>
      <w:proofErr w:type="gramStart"/>
      <w:r>
        <w:rPr>
          <w:rFonts w:hint="eastAsia"/>
          <w:lang w:eastAsia="zh-CN"/>
        </w:rPr>
        <w:t>设置味数最大</w:t>
      </w:r>
      <w:proofErr w:type="gramEnd"/>
      <w:r>
        <w:rPr>
          <w:rFonts w:hint="eastAsia"/>
          <w:lang w:eastAsia="zh-CN"/>
        </w:rPr>
        <w:t>限量，超出限量</w:t>
      </w:r>
      <w:proofErr w:type="gramStart"/>
      <w:r>
        <w:rPr>
          <w:rFonts w:hint="eastAsia"/>
          <w:lang w:eastAsia="zh-CN"/>
        </w:rPr>
        <w:t>值给予</w:t>
      </w:r>
      <w:proofErr w:type="gramEnd"/>
      <w:r>
        <w:rPr>
          <w:rFonts w:hint="eastAsia"/>
          <w:lang w:eastAsia="zh-CN"/>
        </w:rPr>
        <w:t>提示。</w:t>
      </w:r>
    </w:p>
    <w:p w14:paraId="4BB661DD" w14:textId="77777777" w:rsidR="005C339D" w:rsidRDefault="00C64A7E">
      <w:pPr>
        <w:ind w:firstLine="560"/>
        <w:rPr>
          <w:lang w:eastAsia="zh-CN"/>
        </w:rPr>
      </w:pPr>
      <w:r>
        <w:rPr>
          <w:rFonts w:hint="eastAsia"/>
          <w:lang w:eastAsia="zh-CN"/>
        </w:rPr>
        <w:t>(20)</w:t>
      </w:r>
      <w:r>
        <w:rPr>
          <w:rFonts w:hint="eastAsia"/>
          <w:lang w:eastAsia="zh-CN"/>
        </w:rPr>
        <w:tab/>
      </w:r>
      <w:r>
        <w:rPr>
          <w:rFonts w:hint="eastAsia"/>
          <w:lang w:eastAsia="zh-CN"/>
        </w:rPr>
        <w:t>中成药品种数限制</w:t>
      </w:r>
    </w:p>
    <w:p w14:paraId="2ED533A1" w14:textId="77777777" w:rsidR="005C339D" w:rsidRDefault="00C64A7E">
      <w:pPr>
        <w:ind w:firstLine="560"/>
        <w:rPr>
          <w:lang w:eastAsia="zh-CN"/>
        </w:rPr>
      </w:pPr>
      <w:r>
        <w:rPr>
          <w:rFonts w:hint="eastAsia"/>
          <w:lang w:eastAsia="zh-CN"/>
        </w:rPr>
        <w:t>判断处方中中成药品种数是否超出限制的数量，超出时系统会提醒医生调整中成药品种数。</w:t>
      </w:r>
    </w:p>
    <w:p w14:paraId="442A60E2" w14:textId="77777777" w:rsidR="005C339D" w:rsidRDefault="00C64A7E">
      <w:pPr>
        <w:ind w:firstLine="560"/>
        <w:rPr>
          <w:lang w:eastAsia="zh-CN"/>
        </w:rPr>
      </w:pPr>
      <w:r>
        <w:rPr>
          <w:rFonts w:hint="eastAsia"/>
          <w:lang w:eastAsia="zh-CN"/>
        </w:rPr>
        <w:t>(21)</w:t>
      </w:r>
      <w:r>
        <w:rPr>
          <w:rFonts w:hint="eastAsia"/>
          <w:lang w:eastAsia="zh-CN"/>
        </w:rPr>
        <w:tab/>
      </w:r>
      <w:r>
        <w:rPr>
          <w:rFonts w:hint="eastAsia"/>
          <w:lang w:eastAsia="zh-CN"/>
        </w:rPr>
        <w:t>未开具中医证型提示</w:t>
      </w:r>
    </w:p>
    <w:p w14:paraId="28D39D30" w14:textId="77777777" w:rsidR="005C339D" w:rsidRDefault="00C64A7E">
      <w:pPr>
        <w:ind w:firstLine="560"/>
        <w:rPr>
          <w:lang w:eastAsia="zh-CN"/>
        </w:rPr>
      </w:pPr>
      <w:r>
        <w:rPr>
          <w:rFonts w:hint="eastAsia"/>
          <w:lang w:eastAsia="zh-CN"/>
        </w:rPr>
        <w:t>开具中草药或者中成药处方时，未填写中医证型时，提醒医生需要开具中医证型。</w:t>
      </w:r>
    </w:p>
    <w:p w14:paraId="5942012B" w14:textId="77777777" w:rsidR="005C339D" w:rsidRDefault="00C64A7E">
      <w:pPr>
        <w:ind w:firstLine="560"/>
        <w:rPr>
          <w:lang w:eastAsia="zh-CN"/>
        </w:rPr>
      </w:pPr>
      <w:r>
        <w:rPr>
          <w:rFonts w:hint="eastAsia"/>
          <w:lang w:eastAsia="zh-CN"/>
        </w:rPr>
        <w:t>(22)</w:t>
      </w:r>
      <w:r>
        <w:rPr>
          <w:rFonts w:hint="eastAsia"/>
          <w:lang w:eastAsia="zh-CN"/>
        </w:rPr>
        <w:tab/>
      </w:r>
      <w:r>
        <w:rPr>
          <w:rFonts w:hint="eastAsia"/>
          <w:lang w:eastAsia="zh-CN"/>
        </w:rPr>
        <w:t>中药的配伍禁忌审查</w:t>
      </w:r>
    </w:p>
    <w:p w14:paraId="5433BA71" w14:textId="77777777" w:rsidR="005C339D" w:rsidRDefault="00C64A7E">
      <w:pPr>
        <w:ind w:firstLine="560"/>
        <w:rPr>
          <w:lang w:eastAsia="zh-CN"/>
        </w:rPr>
      </w:pPr>
      <w:r>
        <w:rPr>
          <w:rFonts w:hint="eastAsia"/>
          <w:lang w:eastAsia="zh-CN"/>
        </w:rPr>
        <w:t>中药配伍禁忌有“十八反”“十九畏”</w:t>
      </w:r>
      <w:r>
        <w:rPr>
          <w:rFonts w:hint="eastAsia"/>
          <w:lang w:eastAsia="zh-CN"/>
        </w:rPr>
        <w:t>,</w:t>
      </w:r>
      <w:r>
        <w:rPr>
          <w:rFonts w:hint="eastAsia"/>
          <w:lang w:eastAsia="zh-CN"/>
        </w:rPr>
        <w:t>相反、相畏的药物一起使用会增加药物的毒性及不良反应的发生</w:t>
      </w:r>
      <w:r>
        <w:rPr>
          <w:rFonts w:hint="eastAsia"/>
          <w:lang w:eastAsia="zh-CN"/>
        </w:rPr>
        <w:t>,</w:t>
      </w:r>
      <w:r>
        <w:rPr>
          <w:rFonts w:hint="eastAsia"/>
          <w:lang w:eastAsia="zh-CN"/>
        </w:rPr>
        <w:t>甚至危害患者的健康，出现配伍禁忌时给予提示。</w:t>
      </w:r>
    </w:p>
    <w:p w14:paraId="5F846980" w14:textId="77777777" w:rsidR="005C339D" w:rsidRDefault="00C64A7E">
      <w:pPr>
        <w:ind w:firstLine="560"/>
        <w:rPr>
          <w:lang w:eastAsia="zh-CN"/>
        </w:rPr>
      </w:pPr>
      <w:r>
        <w:rPr>
          <w:rFonts w:hint="eastAsia"/>
          <w:lang w:eastAsia="zh-CN"/>
        </w:rPr>
        <w:lastRenderedPageBreak/>
        <w:t>(23)</w:t>
      </w:r>
      <w:r>
        <w:rPr>
          <w:rFonts w:hint="eastAsia"/>
          <w:lang w:eastAsia="zh-CN"/>
        </w:rPr>
        <w:tab/>
      </w:r>
      <w:r>
        <w:rPr>
          <w:rFonts w:hint="eastAsia"/>
          <w:lang w:eastAsia="zh-CN"/>
        </w:rPr>
        <w:t>中成药的成份之间的有“十八反”“十九畏”审查</w:t>
      </w:r>
    </w:p>
    <w:p w14:paraId="75D03547" w14:textId="77777777" w:rsidR="005C339D" w:rsidRDefault="00C64A7E">
      <w:pPr>
        <w:ind w:firstLine="560"/>
        <w:rPr>
          <w:lang w:eastAsia="zh-CN"/>
        </w:rPr>
      </w:pPr>
      <w:r>
        <w:rPr>
          <w:rFonts w:hint="eastAsia"/>
          <w:lang w:eastAsia="zh-CN"/>
        </w:rPr>
        <w:t>(24)</w:t>
      </w:r>
      <w:r>
        <w:rPr>
          <w:rFonts w:hint="eastAsia"/>
          <w:lang w:eastAsia="zh-CN"/>
        </w:rPr>
        <w:tab/>
      </w:r>
      <w:r>
        <w:rPr>
          <w:rFonts w:hint="eastAsia"/>
          <w:lang w:eastAsia="zh-CN"/>
        </w:rPr>
        <w:t>多张处方及单张处方累计单日量审查</w:t>
      </w:r>
    </w:p>
    <w:p w14:paraId="4F98E691" w14:textId="77777777" w:rsidR="005C339D" w:rsidRDefault="00C64A7E">
      <w:pPr>
        <w:ind w:firstLine="560"/>
        <w:rPr>
          <w:lang w:eastAsia="zh-CN"/>
        </w:rPr>
      </w:pPr>
      <w:r>
        <w:rPr>
          <w:rFonts w:hint="eastAsia"/>
          <w:lang w:eastAsia="zh-CN"/>
        </w:rPr>
        <w:t>同一患者当天在不同科室、不同医生所开处方联合累计相同药品单日量，审查的依据是检查药品的实际用量是否大于药品说明书规定的使用量。</w:t>
      </w:r>
    </w:p>
    <w:p w14:paraId="37D23998" w14:textId="77777777" w:rsidR="005C339D" w:rsidRDefault="00C64A7E">
      <w:pPr>
        <w:ind w:firstLine="560"/>
        <w:rPr>
          <w:lang w:eastAsia="zh-CN"/>
        </w:rPr>
      </w:pPr>
      <w:r>
        <w:rPr>
          <w:rFonts w:hint="eastAsia"/>
          <w:lang w:eastAsia="zh-CN"/>
        </w:rPr>
        <w:t>(25)</w:t>
      </w:r>
      <w:r>
        <w:rPr>
          <w:rFonts w:hint="eastAsia"/>
          <w:lang w:eastAsia="zh-CN"/>
        </w:rPr>
        <w:tab/>
      </w:r>
      <w:r>
        <w:rPr>
          <w:rFonts w:hint="eastAsia"/>
          <w:lang w:eastAsia="zh-CN"/>
        </w:rPr>
        <w:t>多张处方及单张处方累计使用天数审查</w:t>
      </w:r>
    </w:p>
    <w:p w14:paraId="16F84BCC" w14:textId="77777777" w:rsidR="005C339D" w:rsidRDefault="00C64A7E">
      <w:pPr>
        <w:ind w:firstLine="560"/>
        <w:rPr>
          <w:lang w:eastAsia="zh-CN"/>
        </w:rPr>
      </w:pPr>
      <w:r>
        <w:rPr>
          <w:rFonts w:hint="eastAsia"/>
          <w:lang w:eastAsia="zh-CN"/>
        </w:rPr>
        <w:t>同一患者当天在不同科室、不同医生所开处方联合累计相同药品使用天数，审查的依据是检查药品的实际使用天数是否大于处方管理办法的使用量（门</w:t>
      </w:r>
      <w:proofErr w:type="gramStart"/>
      <w:r>
        <w:rPr>
          <w:rFonts w:hint="eastAsia"/>
          <w:lang w:eastAsia="zh-CN"/>
        </w:rPr>
        <w:t>七急三</w:t>
      </w:r>
      <w:proofErr w:type="gramEnd"/>
      <w:r>
        <w:rPr>
          <w:rFonts w:hint="eastAsia"/>
          <w:lang w:eastAsia="zh-CN"/>
        </w:rPr>
        <w:t>，慢病</w:t>
      </w:r>
      <w:r>
        <w:rPr>
          <w:rFonts w:hint="eastAsia"/>
          <w:lang w:eastAsia="zh-CN"/>
        </w:rPr>
        <w:t>30</w:t>
      </w:r>
      <w:r>
        <w:rPr>
          <w:rFonts w:hint="eastAsia"/>
          <w:lang w:eastAsia="zh-CN"/>
        </w:rPr>
        <w:t>天）</w:t>
      </w:r>
    </w:p>
    <w:p w14:paraId="4E8080D7" w14:textId="77777777" w:rsidR="005C339D" w:rsidRDefault="00C64A7E">
      <w:pPr>
        <w:ind w:firstLine="560"/>
        <w:rPr>
          <w:lang w:eastAsia="zh-CN"/>
        </w:rPr>
      </w:pPr>
      <w:r>
        <w:rPr>
          <w:rFonts w:hint="eastAsia"/>
          <w:lang w:eastAsia="zh-CN"/>
        </w:rPr>
        <w:t>(26)</w:t>
      </w:r>
      <w:r>
        <w:rPr>
          <w:rFonts w:hint="eastAsia"/>
          <w:lang w:eastAsia="zh-CN"/>
        </w:rPr>
        <w:tab/>
      </w:r>
      <w:r>
        <w:rPr>
          <w:rFonts w:hint="eastAsia"/>
          <w:lang w:eastAsia="zh-CN"/>
        </w:rPr>
        <w:t>超疗程用药审查</w:t>
      </w:r>
    </w:p>
    <w:p w14:paraId="32DB86A2" w14:textId="77777777" w:rsidR="005C339D" w:rsidRDefault="00C64A7E">
      <w:pPr>
        <w:ind w:firstLine="560"/>
        <w:rPr>
          <w:lang w:eastAsia="zh-CN"/>
        </w:rPr>
      </w:pPr>
      <w:r>
        <w:rPr>
          <w:rFonts w:hint="eastAsia"/>
          <w:lang w:eastAsia="zh-CN"/>
        </w:rPr>
        <w:t>本审查功能是审查医院规则哪些药物的最大使用疗程，当超疗程使用时，系统即发出警告提醒医生可能需要调整病人的药物治疗方案。</w:t>
      </w:r>
    </w:p>
    <w:p w14:paraId="2AC8B61E" w14:textId="77777777" w:rsidR="005C339D" w:rsidRDefault="00C64A7E">
      <w:pPr>
        <w:ind w:firstLine="560"/>
        <w:rPr>
          <w:lang w:eastAsia="zh-CN"/>
        </w:rPr>
      </w:pPr>
      <w:r>
        <w:rPr>
          <w:rFonts w:hint="eastAsia"/>
          <w:lang w:eastAsia="zh-CN"/>
        </w:rPr>
        <w:t>(27)</w:t>
      </w:r>
      <w:r>
        <w:rPr>
          <w:rFonts w:hint="eastAsia"/>
          <w:lang w:eastAsia="zh-CN"/>
        </w:rPr>
        <w:tab/>
      </w:r>
      <w:r>
        <w:rPr>
          <w:rFonts w:hint="eastAsia"/>
          <w:lang w:eastAsia="zh-CN"/>
        </w:rPr>
        <w:t>门诊抗菌</w:t>
      </w:r>
      <w:proofErr w:type="gramStart"/>
      <w:r>
        <w:rPr>
          <w:rFonts w:hint="eastAsia"/>
          <w:lang w:eastAsia="zh-CN"/>
        </w:rPr>
        <w:t>药物超</w:t>
      </w:r>
      <w:proofErr w:type="gramEnd"/>
      <w:r>
        <w:rPr>
          <w:rFonts w:hint="eastAsia"/>
          <w:lang w:eastAsia="zh-CN"/>
        </w:rPr>
        <w:t>三联的提示</w:t>
      </w:r>
    </w:p>
    <w:p w14:paraId="70FF5864" w14:textId="77777777" w:rsidR="005C339D" w:rsidRDefault="00C64A7E">
      <w:pPr>
        <w:ind w:firstLine="560"/>
        <w:rPr>
          <w:lang w:eastAsia="zh-CN"/>
        </w:rPr>
      </w:pPr>
      <w:r>
        <w:rPr>
          <w:rFonts w:hint="eastAsia"/>
          <w:lang w:eastAsia="zh-CN"/>
        </w:rPr>
        <w:t>门诊抗菌药物使用超三联及以上提醒</w:t>
      </w:r>
    </w:p>
    <w:p w14:paraId="0EEED6B6" w14:textId="77777777" w:rsidR="005C339D" w:rsidRDefault="00C64A7E">
      <w:pPr>
        <w:ind w:firstLine="560"/>
        <w:rPr>
          <w:lang w:eastAsia="zh-CN"/>
        </w:rPr>
      </w:pPr>
      <w:r>
        <w:rPr>
          <w:rFonts w:hint="eastAsia"/>
          <w:lang w:eastAsia="zh-CN"/>
        </w:rPr>
        <w:t>(28)</w:t>
      </w:r>
      <w:r>
        <w:rPr>
          <w:rFonts w:hint="eastAsia"/>
          <w:lang w:eastAsia="zh-CN"/>
        </w:rPr>
        <w:tab/>
      </w:r>
      <w:r>
        <w:rPr>
          <w:rFonts w:hint="eastAsia"/>
          <w:lang w:eastAsia="zh-CN"/>
        </w:rPr>
        <w:t>辅助性</w:t>
      </w:r>
      <w:proofErr w:type="gramStart"/>
      <w:r>
        <w:rPr>
          <w:rFonts w:hint="eastAsia"/>
          <w:lang w:eastAsia="zh-CN"/>
        </w:rPr>
        <w:t>用药超</w:t>
      </w:r>
      <w:proofErr w:type="gramEnd"/>
      <w:r>
        <w:rPr>
          <w:rFonts w:hint="eastAsia"/>
          <w:lang w:eastAsia="zh-CN"/>
        </w:rPr>
        <w:t>2</w:t>
      </w:r>
      <w:r>
        <w:rPr>
          <w:rFonts w:hint="eastAsia"/>
          <w:lang w:eastAsia="zh-CN"/>
        </w:rPr>
        <w:t>个品种以上的审查</w:t>
      </w:r>
    </w:p>
    <w:p w14:paraId="7BAFCA9F" w14:textId="77777777" w:rsidR="005C339D" w:rsidRDefault="00C64A7E">
      <w:pPr>
        <w:ind w:firstLine="560"/>
        <w:rPr>
          <w:lang w:eastAsia="zh-CN"/>
        </w:rPr>
      </w:pPr>
      <w:r>
        <w:rPr>
          <w:rFonts w:hint="eastAsia"/>
          <w:lang w:eastAsia="zh-CN"/>
        </w:rPr>
        <w:t>护肝、护心、护胃、神经营养药、营养制剂等辅助性</w:t>
      </w:r>
      <w:proofErr w:type="gramStart"/>
      <w:r>
        <w:rPr>
          <w:rFonts w:hint="eastAsia"/>
          <w:lang w:eastAsia="zh-CN"/>
        </w:rPr>
        <w:t>用药超</w:t>
      </w:r>
      <w:proofErr w:type="gramEnd"/>
      <w:r>
        <w:rPr>
          <w:rFonts w:hint="eastAsia"/>
          <w:lang w:eastAsia="zh-CN"/>
        </w:rPr>
        <w:t>2</w:t>
      </w:r>
      <w:r>
        <w:rPr>
          <w:rFonts w:hint="eastAsia"/>
          <w:lang w:eastAsia="zh-CN"/>
        </w:rPr>
        <w:t>个品种以上提醒。</w:t>
      </w:r>
    </w:p>
    <w:p w14:paraId="21FD330B" w14:textId="77777777" w:rsidR="005C339D" w:rsidRDefault="00C64A7E">
      <w:pPr>
        <w:ind w:firstLine="560"/>
        <w:rPr>
          <w:lang w:eastAsia="zh-CN"/>
        </w:rPr>
      </w:pPr>
      <w:r>
        <w:rPr>
          <w:rFonts w:hint="eastAsia"/>
          <w:lang w:eastAsia="zh-CN"/>
        </w:rPr>
        <w:t>(29)</w:t>
      </w:r>
      <w:r>
        <w:rPr>
          <w:rFonts w:hint="eastAsia"/>
          <w:lang w:eastAsia="zh-CN"/>
        </w:rPr>
        <w:tab/>
      </w:r>
      <w:r>
        <w:rPr>
          <w:rFonts w:hint="eastAsia"/>
          <w:lang w:eastAsia="zh-CN"/>
        </w:rPr>
        <w:t>医院自定义知识库规则</w:t>
      </w:r>
    </w:p>
    <w:p w14:paraId="099BFB73" w14:textId="77777777" w:rsidR="005C339D" w:rsidRDefault="00C64A7E">
      <w:pPr>
        <w:ind w:firstLine="560"/>
        <w:rPr>
          <w:lang w:eastAsia="zh-CN"/>
        </w:rPr>
      </w:pPr>
      <w:r>
        <w:rPr>
          <w:rFonts w:hint="eastAsia"/>
          <w:lang w:eastAsia="zh-CN"/>
        </w:rPr>
        <w:lastRenderedPageBreak/>
        <w:t>医院可自定义设置属于医院个性化的知识库，可设置药品说明书、药品超级量、老年人用药、儿童用药、给药途径禁忌使用、限科室用药、</w:t>
      </w:r>
      <w:proofErr w:type="gramStart"/>
      <w:r>
        <w:rPr>
          <w:rFonts w:hint="eastAsia"/>
          <w:lang w:eastAsia="zh-CN"/>
        </w:rPr>
        <w:t>限医生</w:t>
      </w:r>
      <w:proofErr w:type="gramEnd"/>
      <w:r>
        <w:rPr>
          <w:rFonts w:hint="eastAsia"/>
          <w:lang w:eastAsia="zh-CN"/>
        </w:rPr>
        <w:t>与医生级别用药设置等功能。</w:t>
      </w:r>
    </w:p>
    <w:p w14:paraId="400A2512" w14:textId="77777777" w:rsidR="005C339D" w:rsidRDefault="00C64A7E">
      <w:pPr>
        <w:ind w:firstLine="560"/>
        <w:rPr>
          <w:lang w:eastAsia="zh-CN"/>
        </w:rPr>
      </w:pPr>
      <w:r>
        <w:rPr>
          <w:rFonts w:hint="eastAsia"/>
          <w:lang w:eastAsia="zh-CN"/>
        </w:rPr>
        <w:t>(30)</w:t>
      </w:r>
      <w:r>
        <w:rPr>
          <w:rFonts w:hint="eastAsia"/>
          <w:lang w:eastAsia="zh-CN"/>
        </w:rPr>
        <w:tab/>
      </w:r>
      <w:r>
        <w:rPr>
          <w:rFonts w:hint="eastAsia"/>
          <w:lang w:eastAsia="zh-CN"/>
        </w:rPr>
        <w:t>麻醉</w:t>
      </w:r>
      <w:r>
        <w:rPr>
          <w:rFonts w:hint="eastAsia"/>
          <w:lang w:eastAsia="zh-CN"/>
        </w:rPr>
        <w:t>/</w:t>
      </w:r>
      <w:r>
        <w:rPr>
          <w:rFonts w:hint="eastAsia"/>
          <w:lang w:eastAsia="zh-CN"/>
        </w:rPr>
        <w:t>精神药品事前预警监测审查：</w:t>
      </w:r>
    </w:p>
    <w:p w14:paraId="603D0984" w14:textId="77777777" w:rsidR="005C339D" w:rsidRDefault="00C64A7E">
      <w:pPr>
        <w:ind w:firstLine="560"/>
        <w:rPr>
          <w:lang w:eastAsia="zh-CN"/>
        </w:rPr>
      </w:pPr>
      <w:r>
        <w:rPr>
          <w:rFonts w:hint="eastAsia"/>
          <w:lang w:eastAsia="zh-CN"/>
        </w:rPr>
        <w:t>审查麻醉</w:t>
      </w:r>
      <w:r>
        <w:rPr>
          <w:rFonts w:hint="eastAsia"/>
          <w:lang w:eastAsia="zh-CN"/>
        </w:rPr>
        <w:t>/</w:t>
      </w:r>
      <w:r>
        <w:rPr>
          <w:rFonts w:hint="eastAsia"/>
          <w:lang w:eastAsia="zh-CN"/>
        </w:rPr>
        <w:t>精神药品的精细化管理，用法</w:t>
      </w:r>
      <w:proofErr w:type="gramStart"/>
      <w:r>
        <w:rPr>
          <w:rFonts w:hint="eastAsia"/>
          <w:lang w:eastAsia="zh-CN"/>
        </w:rPr>
        <w:t>用法</w:t>
      </w:r>
      <w:proofErr w:type="gramEnd"/>
      <w:r>
        <w:rPr>
          <w:rFonts w:hint="eastAsia"/>
          <w:lang w:eastAsia="zh-CN"/>
        </w:rPr>
        <w:t>、使用疗程、给药频次、累计在用历史处方</w:t>
      </w:r>
      <w:proofErr w:type="gramStart"/>
      <w:r>
        <w:rPr>
          <w:rFonts w:hint="eastAsia"/>
          <w:lang w:eastAsia="zh-CN"/>
        </w:rPr>
        <w:t>量联合</w:t>
      </w:r>
      <w:proofErr w:type="gramEnd"/>
      <w:r>
        <w:rPr>
          <w:rFonts w:hint="eastAsia"/>
          <w:lang w:eastAsia="zh-CN"/>
        </w:rPr>
        <w:t>审查等审查功能。</w:t>
      </w:r>
    </w:p>
    <w:p w14:paraId="20A2EEF6" w14:textId="77777777" w:rsidR="005C339D" w:rsidRDefault="00C64A7E">
      <w:pPr>
        <w:ind w:firstLine="560"/>
        <w:rPr>
          <w:lang w:eastAsia="zh-CN"/>
        </w:rPr>
      </w:pPr>
      <w:r>
        <w:rPr>
          <w:rFonts w:hint="eastAsia"/>
          <w:lang w:eastAsia="zh-CN"/>
        </w:rPr>
        <w:t>(31)</w:t>
      </w:r>
      <w:r>
        <w:rPr>
          <w:rFonts w:hint="eastAsia"/>
          <w:lang w:eastAsia="zh-CN"/>
        </w:rPr>
        <w:tab/>
      </w:r>
      <w:r>
        <w:rPr>
          <w:rFonts w:hint="eastAsia"/>
          <w:lang w:eastAsia="zh-CN"/>
        </w:rPr>
        <w:t>溶媒静脉输液同组加药量限制</w:t>
      </w:r>
    </w:p>
    <w:p w14:paraId="25B61D53" w14:textId="77777777" w:rsidR="005C339D" w:rsidRDefault="00C64A7E">
      <w:pPr>
        <w:ind w:firstLine="560"/>
        <w:rPr>
          <w:lang w:eastAsia="zh-CN"/>
        </w:rPr>
      </w:pPr>
      <w:r>
        <w:rPr>
          <w:rFonts w:hint="eastAsia"/>
          <w:lang w:eastAsia="zh-CN"/>
        </w:rPr>
        <w:t>溶媒在静脉输液同组中，审查同组的溶药加药量是否超出设定的最大量限制，如果超出加药量的最大量限制，则系统发出警告提醒医生可能需要调整病同组用药方案；</w:t>
      </w:r>
    </w:p>
    <w:p w14:paraId="568FB757" w14:textId="77777777" w:rsidR="005C339D" w:rsidRDefault="00C64A7E">
      <w:pPr>
        <w:ind w:firstLine="560"/>
        <w:rPr>
          <w:lang w:eastAsia="zh-CN"/>
        </w:rPr>
      </w:pPr>
      <w:r>
        <w:rPr>
          <w:rFonts w:hint="eastAsia"/>
          <w:lang w:eastAsia="zh-CN"/>
        </w:rPr>
        <w:t>(32)</w:t>
      </w:r>
      <w:r>
        <w:rPr>
          <w:rFonts w:hint="eastAsia"/>
          <w:lang w:eastAsia="zh-CN"/>
        </w:rPr>
        <w:tab/>
      </w:r>
      <w:r>
        <w:rPr>
          <w:rFonts w:hint="eastAsia"/>
          <w:lang w:eastAsia="zh-CN"/>
        </w:rPr>
        <w:t>根据</w:t>
      </w:r>
      <w:proofErr w:type="gramStart"/>
      <w:r>
        <w:rPr>
          <w:rFonts w:hint="eastAsia"/>
          <w:lang w:eastAsia="zh-CN"/>
        </w:rPr>
        <w:t>溶</w:t>
      </w:r>
      <w:proofErr w:type="gramEnd"/>
      <w:r>
        <w:rPr>
          <w:rFonts w:hint="eastAsia"/>
          <w:lang w:eastAsia="zh-CN"/>
        </w:rPr>
        <w:t>药剂量范围选择溶媒量范围</w:t>
      </w:r>
    </w:p>
    <w:p w14:paraId="62797BAA" w14:textId="77777777" w:rsidR="005C339D" w:rsidRDefault="00C64A7E">
      <w:pPr>
        <w:ind w:firstLine="560"/>
        <w:rPr>
          <w:lang w:eastAsia="zh-CN"/>
        </w:rPr>
      </w:pPr>
      <w:r>
        <w:rPr>
          <w:rFonts w:hint="eastAsia"/>
          <w:lang w:eastAsia="zh-CN"/>
        </w:rPr>
        <w:t>根据不同溶药的剂量范围，判断使用溶媒量范围是否正确，如果不在正确范围内，系统则提醒医生修改用药方案</w:t>
      </w:r>
      <w:r>
        <w:rPr>
          <w:rFonts w:hint="eastAsia"/>
          <w:lang w:eastAsia="zh-CN"/>
        </w:rPr>
        <w:t xml:space="preserve">; </w:t>
      </w:r>
    </w:p>
    <w:p w14:paraId="698A1AA6" w14:textId="77777777" w:rsidR="005C339D" w:rsidRDefault="00C64A7E">
      <w:pPr>
        <w:ind w:firstLine="560"/>
        <w:rPr>
          <w:lang w:eastAsia="zh-CN"/>
        </w:rPr>
      </w:pPr>
      <w:r>
        <w:rPr>
          <w:rFonts w:hint="eastAsia"/>
          <w:lang w:eastAsia="zh-CN"/>
        </w:rPr>
        <w:t>(33)</w:t>
      </w:r>
      <w:r>
        <w:rPr>
          <w:rFonts w:hint="eastAsia"/>
          <w:lang w:eastAsia="zh-CN"/>
        </w:rPr>
        <w:tab/>
      </w:r>
      <w:r>
        <w:rPr>
          <w:rFonts w:hint="eastAsia"/>
          <w:lang w:eastAsia="zh-CN"/>
        </w:rPr>
        <w:t>根据时间</w:t>
      </w:r>
      <w:proofErr w:type="gramStart"/>
      <w:r>
        <w:rPr>
          <w:rFonts w:hint="eastAsia"/>
          <w:lang w:eastAsia="zh-CN"/>
        </w:rPr>
        <w:t>段限制</w:t>
      </w:r>
      <w:proofErr w:type="gramEnd"/>
      <w:r>
        <w:rPr>
          <w:rFonts w:hint="eastAsia"/>
          <w:lang w:eastAsia="zh-CN"/>
        </w:rPr>
        <w:t>用药审查</w:t>
      </w:r>
    </w:p>
    <w:p w14:paraId="722D2FBD" w14:textId="77777777" w:rsidR="005C339D" w:rsidRDefault="00C64A7E">
      <w:pPr>
        <w:ind w:firstLine="560"/>
        <w:rPr>
          <w:lang w:eastAsia="zh-CN"/>
        </w:rPr>
      </w:pPr>
      <w:r>
        <w:rPr>
          <w:rFonts w:hint="eastAsia"/>
          <w:lang w:eastAsia="zh-CN"/>
        </w:rPr>
        <w:t>在不同的时间段内，可设置限制开出哪些药品；例如：晚上急诊时间段不能开口</w:t>
      </w:r>
      <w:proofErr w:type="gramStart"/>
      <w:r>
        <w:rPr>
          <w:rFonts w:hint="eastAsia"/>
          <w:lang w:eastAsia="zh-CN"/>
        </w:rPr>
        <w:t>服用麻精药品</w:t>
      </w:r>
      <w:proofErr w:type="gramEnd"/>
      <w:r>
        <w:rPr>
          <w:rFonts w:hint="eastAsia"/>
          <w:lang w:eastAsia="zh-CN"/>
        </w:rPr>
        <w:t>限制；</w:t>
      </w:r>
    </w:p>
    <w:p w14:paraId="4A8D52E8" w14:textId="77777777" w:rsidR="005C339D" w:rsidRDefault="00C64A7E">
      <w:pPr>
        <w:ind w:firstLine="560"/>
        <w:rPr>
          <w:lang w:eastAsia="zh-CN"/>
        </w:rPr>
      </w:pPr>
      <w:r>
        <w:rPr>
          <w:rFonts w:hint="eastAsia"/>
          <w:lang w:eastAsia="zh-CN"/>
        </w:rPr>
        <w:t>(34)</w:t>
      </w:r>
      <w:r>
        <w:rPr>
          <w:rFonts w:hint="eastAsia"/>
          <w:lang w:eastAsia="zh-CN"/>
        </w:rPr>
        <w:tab/>
      </w:r>
      <w:r>
        <w:rPr>
          <w:rFonts w:hint="eastAsia"/>
          <w:lang w:eastAsia="zh-CN"/>
        </w:rPr>
        <w:t>药品单独输注审查</w:t>
      </w:r>
    </w:p>
    <w:p w14:paraId="2AB261D4" w14:textId="77777777" w:rsidR="005C339D" w:rsidRDefault="00C64A7E">
      <w:pPr>
        <w:ind w:firstLine="560"/>
        <w:rPr>
          <w:lang w:eastAsia="zh-CN"/>
        </w:rPr>
      </w:pPr>
      <w:r>
        <w:rPr>
          <w:rFonts w:hint="eastAsia"/>
          <w:lang w:eastAsia="zh-CN"/>
        </w:rPr>
        <w:t>可设置哪些药品必须单独输注；哪些药品不能单独输注；如果超出设置范围系统则会提醒；例如：氯化钾注射液</w:t>
      </w:r>
      <w:r>
        <w:rPr>
          <w:rFonts w:hint="eastAsia"/>
          <w:lang w:eastAsia="zh-CN"/>
        </w:rPr>
        <w:t xml:space="preserve"> </w:t>
      </w:r>
      <w:r>
        <w:rPr>
          <w:rFonts w:hint="eastAsia"/>
          <w:lang w:eastAsia="zh-CN"/>
        </w:rPr>
        <w:t>不能单独输注；</w:t>
      </w:r>
    </w:p>
    <w:p w14:paraId="185FC9CD" w14:textId="77777777" w:rsidR="005C339D" w:rsidRDefault="00C64A7E">
      <w:pPr>
        <w:ind w:firstLine="560"/>
        <w:rPr>
          <w:lang w:eastAsia="zh-CN"/>
        </w:rPr>
      </w:pPr>
      <w:r>
        <w:rPr>
          <w:rFonts w:hint="eastAsia"/>
          <w:lang w:eastAsia="zh-CN"/>
        </w:rPr>
        <w:lastRenderedPageBreak/>
        <w:t>(35)</w:t>
      </w:r>
      <w:r>
        <w:rPr>
          <w:rFonts w:hint="eastAsia"/>
          <w:lang w:eastAsia="zh-CN"/>
        </w:rPr>
        <w:tab/>
      </w:r>
      <w:r>
        <w:rPr>
          <w:rFonts w:hint="eastAsia"/>
          <w:lang w:eastAsia="zh-CN"/>
        </w:rPr>
        <w:t>药品总量限制审查</w:t>
      </w:r>
    </w:p>
    <w:p w14:paraId="2DCD7166" w14:textId="77777777" w:rsidR="005C339D" w:rsidRDefault="00C64A7E">
      <w:pPr>
        <w:ind w:firstLine="560"/>
        <w:rPr>
          <w:lang w:eastAsia="zh-CN"/>
        </w:rPr>
      </w:pPr>
      <w:r>
        <w:rPr>
          <w:rFonts w:hint="eastAsia"/>
          <w:lang w:eastAsia="zh-CN"/>
        </w:rPr>
        <w:t>设置药品最大总量限制；如果总量超出设置限值时，系统则提醒医生修改用药方案</w:t>
      </w:r>
      <w:r>
        <w:rPr>
          <w:rFonts w:hint="eastAsia"/>
          <w:lang w:eastAsia="zh-CN"/>
        </w:rPr>
        <w:t xml:space="preserve">; </w:t>
      </w:r>
      <w:r>
        <w:rPr>
          <w:rFonts w:hint="eastAsia"/>
          <w:lang w:eastAsia="zh-CN"/>
        </w:rPr>
        <w:t>规则中有设置给药途径，即需要判断相同给药途径下</w:t>
      </w:r>
      <w:proofErr w:type="gramStart"/>
      <w:r>
        <w:rPr>
          <w:rFonts w:hint="eastAsia"/>
          <w:lang w:eastAsia="zh-CN"/>
        </w:rPr>
        <w:t>才分析</w:t>
      </w:r>
      <w:proofErr w:type="gramEnd"/>
      <w:r>
        <w:rPr>
          <w:rFonts w:hint="eastAsia"/>
          <w:lang w:eastAsia="zh-CN"/>
        </w:rPr>
        <w:t>总量限制，如果设置中未设置给药途径即不考虑给药途径是否相同与否都分析。</w:t>
      </w:r>
    </w:p>
    <w:p w14:paraId="3D842B2C" w14:textId="77777777" w:rsidR="005C339D" w:rsidRDefault="00C64A7E">
      <w:pPr>
        <w:ind w:firstLine="560"/>
        <w:rPr>
          <w:lang w:eastAsia="zh-CN"/>
        </w:rPr>
      </w:pPr>
      <w:r>
        <w:rPr>
          <w:rFonts w:hint="eastAsia"/>
          <w:lang w:eastAsia="zh-CN"/>
        </w:rPr>
        <w:t>(36)</w:t>
      </w:r>
      <w:r>
        <w:rPr>
          <w:rFonts w:hint="eastAsia"/>
          <w:lang w:eastAsia="zh-CN"/>
        </w:rPr>
        <w:tab/>
      </w:r>
      <w:r>
        <w:rPr>
          <w:rFonts w:hint="eastAsia"/>
          <w:lang w:eastAsia="zh-CN"/>
        </w:rPr>
        <w:t>合适的溶媒规格选择审查</w:t>
      </w:r>
    </w:p>
    <w:p w14:paraId="12791E04" w14:textId="77777777" w:rsidR="005C339D" w:rsidRDefault="00C64A7E">
      <w:pPr>
        <w:ind w:firstLine="560"/>
        <w:rPr>
          <w:lang w:eastAsia="zh-CN"/>
        </w:rPr>
      </w:pPr>
      <w:r>
        <w:rPr>
          <w:rFonts w:hint="eastAsia"/>
          <w:lang w:eastAsia="zh-CN"/>
        </w:rPr>
        <w:t>根据所用药物溶媒规格的要求，例如：医嘱中葡萄糖注射液剂量为</w:t>
      </w:r>
      <w:r>
        <w:rPr>
          <w:rFonts w:hint="eastAsia"/>
          <w:lang w:eastAsia="zh-CN"/>
        </w:rPr>
        <w:t>250ml</w:t>
      </w:r>
      <w:r>
        <w:rPr>
          <w:rFonts w:hint="eastAsia"/>
          <w:lang w:eastAsia="zh-CN"/>
        </w:rPr>
        <w:t>，但选择的葡萄糖注射液规格为</w:t>
      </w:r>
      <w:r>
        <w:rPr>
          <w:rFonts w:hint="eastAsia"/>
          <w:lang w:eastAsia="zh-CN"/>
        </w:rPr>
        <w:t>500ml/</w:t>
      </w:r>
      <w:r>
        <w:rPr>
          <w:rFonts w:hint="eastAsia"/>
          <w:lang w:eastAsia="zh-CN"/>
        </w:rPr>
        <w:t>袋的溶媒，系统提示更换</w:t>
      </w:r>
      <w:r>
        <w:rPr>
          <w:rFonts w:hint="eastAsia"/>
          <w:lang w:eastAsia="zh-CN"/>
        </w:rPr>
        <w:t>250ml/</w:t>
      </w:r>
      <w:r>
        <w:rPr>
          <w:rFonts w:hint="eastAsia"/>
          <w:lang w:eastAsia="zh-CN"/>
        </w:rPr>
        <w:t>袋规格的葡萄糖注射液。</w:t>
      </w:r>
    </w:p>
    <w:p w14:paraId="4B812990" w14:textId="77777777" w:rsidR="005C339D" w:rsidRDefault="00C64A7E">
      <w:pPr>
        <w:ind w:firstLine="560"/>
        <w:rPr>
          <w:lang w:eastAsia="zh-CN"/>
        </w:rPr>
      </w:pPr>
      <w:r>
        <w:rPr>
          <w:rFonts w:hint="eastAsia"/>
          <w:lang w:eastAsia="zh-CN"/>
        </w:rPr>
        <w:t>(37)</w:t>
      </w:r>
      <w:r>
        <w:rPr>
          <w:rFonts w:hint="eastAsia"/>
          <w:lang w:eastAsia="zh-CN"/>
        </w:rPr>
        <w:tab/>
      </w:r>
      <w:r>
        <w:rPr>
          <w:rFonts w:hint="eastAsia"/>
          <w:lang w:eastAsia="zh-CN"/>
        </w:rPr>
        <w:t>说明书维护管理</w:t>
      </w:r>
    </w:p>
    <w:p w14:paraId="3524564D" w14:textId="77777777" w:rsidR="005C339D" w:rsidRDefault="00C64A7E">
      <w:pPr>
        <w:ind w:firstLine="560"/>
        <w:rPr>
          <w:lang w:eastAsia="zh-CN"/>
        </w:rPr>
      </w:pPr>
      <w:r>
        <w:rPr>
          <w:rFonts w:hint="eastAsia"/>
          <w:lang w:eastAsia="zh-CN"/>
        </w:rPr>
        <w:t>支持自定义说明书录入维护，并可支持图片上传，审核发布后，医生站即可查看到本院维护说明书内容。支持通过开关控制是否调用本院维护的说明书内容。</w:t>
      </w:r>
    </w:p>
    <w:p w14:paraId="4E0F8B68" w14:textId="77777777" w:rsidR="005C339D" w:rsidRDefault="00C64A7E">
      <w:pPr>
        <w:ind w:firstLine="560"/>
        <w:rPr>
          <w:lang w:eastAsia="zh-CN"/>
        </w:rPr>
      </w:pPr>
      <w:r>
        <w:rPr>
          <w:rFonts w:hint="eastAsia"/>
          <w:lang w:eastAsia="zh-CN"/>
        </w:rPr>
        <w:t>(38)</w:t>
      </w:r>
      <w:r>
        <w:rPr>
          <w:rFonts w:hint="eastAsia"/>
          <w:lang w:eastAsia="zh-CN"/>
        </w:rPr>
        <w:tab/>
      </w:r>
      <w:r>
        <w:rPr>
          <w:rFonts w:hint="eastAsia"/>
          <w:lang w:eastAsia="zh-CN"/>
        </w:rPr>
        <w:t>自定义规则等级管理</w:t>
      </w:r>
    </w:p>
    <w:p w14:paraId="456400E7" w14:textId="77777777" w:rsidR="005C339D" w:rsidRDefault="00C64A7E">
      <w:pPr>
        <w:ind w:firstLine="560"/>
        <w:rPr>
          <w:lang w:eastAsia="zh-CN"/>
        </w:rPr>
      </w:pPr>
      <w:r>
        <w:rPr>
          <w:rFonts w:hint="eastAsia"/>
          <w:lang w:eastAsia="zh-CN"/>
        </w:rPr>
        <w:t>支持</w:t>
      </w:r>
      <w:r>
        <w:rPr>
          <w:rFonts w:hint="eastAsia"/>
          <w:lang w:eastAsia="zh-CN"/>
        </w:rPr>
        <w:t>4</w:t>
      </w:r>
      <w:r>
        <w:rPr>
          <w:rFonts w:hint="eastAsia"/>
          <w:lang w:eastAsia="zh-CN"/>
        </w:rPr>
        <w:t>个提示等级，自定义维护的规则支持提示等级选择，并可对“严重关注”等级的规则通过开关控制是否进行拦截开出。当“严重关注”等级拦截开关打开后，医生开出“严重关注”等级问题时，处方不允许保存处方。</w:t>
      </w:r>
    </w:p>
    <w:p w14:paraId="28837BE1" w14:textId="77777777" w:rsidR="005C339D" w:rsidRDefault="00C64A7E">
      <w:pPr>
        <w:ind w:firstLine="560"/>
        <w:rPr>
          <w:lang w:eastAsia="zh-CN"/>
        </w:rPr>
      </w:pPr>
      <w:r>
        <w:rPr>
          <w:rFonts w:hint="eastAsia"/>
          <w:lang w:eastAsia="zh-CN"/>
        </w:rPr>
        <w:t>(39)</w:t>
      </w:r>
      <w:r>
        <w:rPr>
          <w:rFonts w:hint="eastAsia"/>
          <w:lang w:eastAsia="zh-CN"/>
        </w:rPr>
        <w:tab/>
      </w:r>
      <w:r>
        <w:rPr>
          <w:rFonts w:hint="eastAsia"/>
          <w:lang w:eastAsia="zh-CN"/>
        </w:rPr>
        <w:t>用药频次禁用审查</w:t>
      </w:r>
    </w:p>
    <w:p w14:paraId="57343809" w14:textId="77777777" w:rsidR="005C339D" w:rsidRDefault="00C64A7E">
      <w:pPr>
        <w:ind w:firstLine="560"/>
        <w:rPr>
          <w:lang w:eastAsia="zh-CN"/>
        </w:rPr>
      </w:pPr>
      <w:r>
        <w:rPr>
          <w:rFonts w:hint="eastAsia"/>
          <w:lang w:eastAsia="zh-CN"/>
        </w:rPr>
        <w:lastRenderedPageBreak/>
        <w:t>可维护药品禁止使用的用药频次设置，当医生所开药品的用药频次为设置禁用的时，系统则会提醒医生调整用药方案；如果有设置药品的可用频次，当医生使用了未设置进去的频次时，系统则会提醒医生调整用药方案。</w:t>
      </w:r>
    </w:p>
    <w:p w14:paraId="09568E2F" w14:textId="77777777" w:rsidR="005C339D" w:rsidRDefault="00C64A7E">
      <w:pPr>
        <w:ind w:firstLine="560"/>
        <w:rPr>
          <w:lang w:eastAsia="zh-CN"/>
        </w:rPr>
      </w:pPr>
      <w:r>
        <w:rPr>
          <w:rFonts w:hint="eastAsia"/>
          <w:lang w:eastAsia="zh-CN"/>
        </w:rPr>
        <w:t>(40)</w:t>
      </w:r>
      <w:r>
        <w:rPr>
          <w:rFonts w:hint="eastAsia"/>
          <w:lang w:eastAsia="zh-CN"/>
        </w:rPr>
        <w:tab/>
      </w:r>
      <w:r>
        <w:rPr>
          <w:rFonts w:hint="eastAsia"/>
          <w:lang w:eastAsia="zh-CN"/>
        </w:rPr>
        <w:t>病生理状态诊断分组关联审查</w:t>
      </w:r>
    </w:p>
    <w:p w14:paraId="58995D8A" w14:textId="77777777" w:rsidR="005C339D" w:rsidRDefault="00C64A7E">
      <w:pPr>
        <w:ind w:firstLine="560"/>
        <w:rPr>
          <w:lang w:eastAsia="zh-CN"/>
        </w:rPr>
      </w:pPr>
      <w:r>
        <w:rPr>
          <w:rFonts w:hint="eastAsia"/>
          <w:lang w:eastAsia="zh-CN"/>
        </w:rPr>
        <w:t>妊娠、肝肾功能不全、慢病等将对应诊断关联到对应的分组中，当患者出现相应诊断时，系统自动判断对应的病生理状态，结合药品进行审查用药方案是否合理，审查出不合理用药，系统即发出警告提醒医生可能需要调整病人的药物治疗方案。</w:t>
      </w:r>
    </w:p>
    <w:p w14:paraId="0EA66761" w14:textId="77777777" w:rsidR="005C339D" w:rsidRDefault="00C64A7E">
      <w:pPr>
        <w:ind w:firstLine="560"/>
        <w:rPr>
          <w:lang w:eastAsia="zh-CN"/>
        </w:rPr>
      </w:pPr>
      <w:r>
        <w:rPr>
          <w:rFonts w:hint="eastAsia"/>
          <w:lang w:eastAsia="zh-CN"/>
        </w:rPr>
        <w:t>(41)</w:t>
      </w:r>
      <w:r>
        <w:rPr>
          <w:rFonts w:hint="eastAsia"/>
          <w:lang w:eastAsia="zh-CN"/>
        </w:rPr>
        <w:tab/>
      </w:r>
      <w:r>
        <w:rPr>
          <w:rFonts w:hint="eastAsia"/>
          <w:lang w:eastAsia="zh-CN"/>
        </w:rPr>
        <w:t>根据历史药品诊断频次选择生成适应症规则</w:t>
      </w:r>
    </w:p>
    <w:p w14:paraId="20D8AB76" w14:textId="77777777" w:rsidR="005C339D" w:rsidRDefault="00C64A7E">
      <w:pPr>
        <w:ind w:firstLine="560"/>
        <w:rPr>
          <w:lang w:eastAsia="zh-CN"/>
        </w:rPr>
      </w:pPr>
      <w:r>
        <w:rPr>
          <w:rFonts w:hint="eastAsia"/>
          <w:lang w:eastAsia="zh-CN"/>
        </w:rPr>
        <w:t>支持查询药品在某一段时间内所有医生所开出过的诊断频次排名，根据临床要求，可</w:t>
      </w:r>
      <w:proofErr w:type="gramStart"/>
      <w:r>
        <w:rPr>
          <w:rFonts w:hint="eastAsia"/>
          <w:lang w:eastAsia="zh-CN"/>
        </w:rPr>
        <w:t>快速勾选生成</w:t>
      </w:r>
      <w:proofErr w:type="gramEnd"/>
      <w:r>
        <w:rPr>
          <w:rFonts w:hint="eastAsia"/>
          <w:lang w:eastAsia="zh-CN"/>
        </w:rPr>
        <w:t>药品适应症规则。生成适应症规则后，下次医生再次开出相应药品与相应诊断则不再提醒医生药品对应的适应症不相符提醒。</w:t>
      </w:r>
    </w:p>
    <w:p w14:paraId="3336A2B0" w14:textId="77777777" w:rsidR="005C339D" w:rsidRDefault="00C64A7E">
      <w:pPr>
        <w:ind w:firstLine="560"/>
        <w:rPr>
          <w:lang w:eastAsia="zh-CN"/>
        </w:rPr>
      </w:pPr>
      <w:r>
        <w:rPr>
          <w:rFonts w:hint="eastAsia"/>
          <w:lang w:eastAsia="zh-CN"/>
        </w:rPr>
        <w:t>(42)</w:t>
      </w:r>
      <w:r>
        <w:rPr>
          <w:rFonts w:hint="eastAsia"/>
          <w:lang w:eastAsia="zh-CN"/>
        </w:rPr>
        <w:tab/>
      </w:r>
      <w:r>
        <w:rPr>
          <w:rFonts w:hint="eastAsia"/>
          <w:lang w:eastAsia="zh-CN"/>
        </w:rPr>
        <w:t>自定义规则管理（自定义规则优先级管理）</w:t>
      </w:r>
    </w:p>
    <w:p w14:paraId="520C0517" w14:textId="77777777" w:rsidR="005C339D" w:rsidRDefault="00C64A7E">
      <w:pPr>
        <w:ind w:firstLine="560"/>
        <w:rPr>
          <w:lang w:eastAsia="zh-CN"/>
        </w:rPr>
      </w:pPr>
      <w:r>
        <w:rPr>
          <w:rFonts w:hint="eastAsia"/>
          <w:lang w:eastAsia="zh-CN"/>
        </w:rPr>
        <w:t>医院可自定义维护属于本院的知识库规则，厂家原有规则不改变情况下，当本院维护了药品的相应规则，自动屏蔽厂家原对应的规则，删除或停用自定义维护药品的相应规则，厂家原对应的规则又自动重新生效。本院自定义规则库与厂家知识库规则分开</w:t>
      </w:r>
      <w:proofErr w:type="gramStart"/>
      <w:r>
        <w:rPr>
          <w:rFonts w:hint="eastAsia"/>
          <w:lang w:eastAsia="zh-CN"/>
        </w:rPr>
        <w:t>不同库</w:t>
      </w:r>
      <w:proofErr w:type="gramEnd"/>
      <w:r>
        <w:rPr>
          <w:rFonts w:hint="eastAsia"/>
          <w:lang w:eastAsia="zh-CN"/>
        </w:rPr>
        <w:t>存储。</w:t>
      </w:r>
    </w:p>
    <w:p w14:paraId="322C2450" w14:textId="77777777" w:rsidR="005C339D" w:rsidRDefault="00C64A7E">
      <w:pPr>
        <w:ind w:firstLine="560"/>
        <w:rPr>
          <w:lang w:eastAsia="zh-CN"/>
        </w:rPr>
      </w:pPr>
      <w:r>
        <w:rPr>
          <w:rFonts w:hint="eastAsia"/>
          <w:lang w:eastAsia="zh-CN"/>
        </w:rPr>
        <w:t>(43)</w:t>
      </w:r>
      <w:r>
        <w:rPr>
          <w:rFonts w:hint="eastAsia"/>
          <w:lang w:eastAsia="zh-CN"/>
        </w:rPr>
        <w:tab/>
      </w:r>
      <w:r>
        <w:rPr>
          <w:rFonts w:hint="eastAsia"/>
          <w:lang w:eastAsia="zh-CN"/>
        </w:rPr>
        <w:t>自定义规则复制添加</w:t>
      </w:r>
    </w:p>
    <w:p w14:paraId="6279EC8C" w14:textId="77777777" w:rsidR="005C339D" w:rsidRDefault="00C64A7E">
      <w:pPr>
        <w:ind w:firstLine="560"/>
        <w:rPr>
          <w:lang w:eastAsia="zh-CN"/>
        </w:rPr>
      </w:pPr>
      <w:r>
        <w:rPr>
          <w:rFonts w:hint="eastAsia"/>
          <w:lang w:eastAsia="zh-CN"/>
        </w:rPr>
        <w:lastRenderedPageBreak/>
        <w:t>为了能够快速添加相同通用名规格或厂家不同，但规则相同时，支持对自定义维护规则进行复制添加功能。</w:t>
      </w:r>
    </w:p>
    <w:p w14:paraId="7A74AEBE" w14:textId="77777777" w:rsidR="005C339D" w:rsidRDefault="00C64A7E">
      <w:pPr>
        <w:ind w:firstLine="560"/>
        <w:rPr>
          <w:lang w:eastAsia="zh-CN"/>
        </w:rPr>
      </w:pPr>
      <w:r>
        <w:rPr>
          <w:rFonts w:hint="eastAsia"/>
          <w:lang w:eastAsia="zh-CN"/>
        </w:rPr>
        <w:t>2</w:t>
      </w:r>
      <w:r>
        <w:rPr>
          <w:rFonts w:hint="eastAsia"/>
          <w:lang w:eastAsia="zh-CN"/>
        </w:rPr>
        <w:t>．合理用药预警平台统计分析</w:t>
      </w:r>
    </w:p>
    <w:p w14:paraId="6960A0D6" w14:textId="77777777" w:rsidR="005C339D" w:rsidRDefault="00C64A7E">
      <w:pPr>
        <w:ind w:firstLine="560"/>
        <w:rPr>
          <w:lang w:eastAsia="zh-CN"/>
        </w:rPr>
      </w:pPr>
      <w:r>
        <w:rPr>
          <w:rFonts w:hint="eastAsia"/>
          <w:lang w:eastAsia="zh-CN"/>
        </w:rPr>
        <w:t>(1)</w:t>
      </w:r>
      <w:r>
        <w:rPr>
          <w:rFonts w:hint="eastAsia"/>
          <w:lang w:eastAsia="zh-CN"/>
        </w:rPr>
        <w:tab/>
      </w:r>
      <w:r>
        <w:rPr>
          <w:rFonts w:hint="eastAsia"/>
          <w:lang w:eastAsia="zh-CN"/>
        </w:rPr>
        <w:t>首页风险统计</w:t>
      </w:r>
    </w:p>
    <w:p w14:paraId="3B072EA6" w14:textId="77777777" w:rsidR="005C339D" w:rsidRDefault="00C64A7E">
      <w:pPr>
        <w:ind w:firstLine="560"/>
        <w:rPr>
          <w:lang w:eastAsia="zh-CN"/>
        </w:rPr>
      </w:pPr>
      <w:r>
        <w:rPr>
          <w:rFonts w:hint="eastAsia"/>
          <w:lang w:eastAsia="zh-CN"/>
        </w:rPr>
        <w:t>区域用药风险信息中心，可以方便直观统计分析区域内所有医疗机构的风险预警情况，并以图表方式表达输出。</w:t>
      </w:r>
    </w:p>
    <w:p w14:paraId="1D956847" w14:textId="77777777" w:rsidR="005C339D" w:rsidRDefault="00C64A7E">
      <w:pPr>
        <w:ind w:firstLine="560"/>
        <w:rPr>
          <w:lang w:eastAsia="zh-CN"/>
        </w:rPr>
      </w:pPr>
      <w:r>
        <w:rPr>
          <w:rFonts w:hint="eastAsia"/>
          <w:lang w:eastAsia="zh-CN"/>
        </w:rPr>
        <w:t>默认状态进入首页，本日区域用药风险界面，该界面可以方便直观统计分析区域内所有医疗机构的本日内风险预警情况，并以图表方式表达输出。</w:t>
      </w:r>
    </w:p>
    <w:p w14:paraId="07CE3AB2" w14:textId="77777777" w:rsidR="005C339D" w:rsidRDefault="00C64A7E">
      <w:pPr>
        <w:ind w:firstLine="560"/>
        <w:rPr>
          <w:lang w:eastAsia="zh-CN"/>
        </w:rPr>
      </w:pPr>
      <w:r>
        <w:rPr>
          <w:rFonts w:hint="eastAsia"/>
          <w:lang w:eastAsia="zh-CN"/>
        </w:rPr>
        <w:t>标签选项：今日图表、本月图表、本季图表、本年图表，通过对不同时间</w:t>
      </w:r>
      <w:proofErr w:type="gramStart"/>
      <w:r>
        <w:rPr>
          <w:rFonts w:hint="eastAsia"/>
          <w:lang w:eastAsia="zh-CN"/>
        </w:rPr>
        <w:t>段页签</w:t>
      </w:r>
      <w:proofErr w:type="gramEnd"/>
      <w:r>
        <w:rPr>
          <w:rFonts w:hint="eastAsia"/>
          <w:lang w:eastAsia="zh-CN"/>
        </w:rPr>
        <w:t>的选择，可以查询日、月、季、年的医疗机构风险占比、风险类型占比、风险程</w:t>
      </w:r>
      <w:r>
        <w:rPr>
          <w:rFonts w:hint="eastAsia"/>
          <w:lang w:eastAsia="zh-CN"/>
        </w:rPr>
        <w:t xml:space="preserve"> </w:t>
      </w:r>
      <w:r>
        <w:rPr>
          <w:rFonts w:hint="eastAsia"/>
          <w:lang w:eastAsia="zh-CN"/>
        </w:rPr>
        <w:t>度占比、风险药品排名前十的占比。</w:t>
      </w:r>
    </w:p>
    <w:p w14:paraId="0DAE7C69" w14:textId="77777777" w:rsidR="005C339D" w:rsidRDefault="00C64A7E">
      <w:pPr>
        <w:ind w:firstLine="560"/>
        <w:rPr>
          <w:lang w:eastAsia="zh-CN"/>
        </w:rPr>
      </w:pPr>
      <w:r>
        <w:rPr>
          <w:rFonts w:hint="eastAsia"/>
          <w:lang w:eastAsia="zh-CN"/>
        </w:rPr>
        <w:t>(2)</w:t>
      </w:r>
      <w:r>
        <w:rPr>
          <w:rFonts w:hint="eastAsia"/>
          <w:lang w:eastAsia="zh-CN"/>
        </w:rPr>
        <w:tab/>
      </w:r>
      <w:r>
        <w:rPr>
          <w:rFonts w:hint="eastAsia"/>
          <w:lang w:eastAsia="zh-CN"/>
        </w:rPr>
        <w:t>问题处方查询（处方追溯）</w:t>
      </w:r>
    </w:p>
    <w:p w14:paraId="79E76F07" w14:textId="77777777" w:rsidR="005C339D" w:rsidRDefault="00C64A7E">
      <w:pPr>
        <w:ind w:firstLine="560"/>
        <w:rPr>
          <w:lang w:eastAsia="zh-CN"/>
        </w:rPr>
      </w:pPr>
      <w:r>
        <w:rPr>
          <w:rFonts w:hint="eastAsia"/>
          <w:lang w:eastAsia="zh-CN"/>
        </w:rPr>
        <w:t>按各种条件类型查询，再现问题处方，根据条件类型进行查询后，查询结果可点击相关处方明细，再现问题处方，可进行回顾性分析。</w:t>
      </w:r>
    </w:p>
    <w:p w14:paraId="3E9B6A29" w14:textId="77777777" w:rsidR="005C339D" w:rsidRDefault="00C64A7E">
      <w:pPr>
        <w:ind w:firstLine="560"/>
        <w:rPr>
          <w:lang w:eastAsia="zh-CN"/>
        </w:rPr>
      </w:pPr>
      <w:r>
        <w:rPr>
          <w:rFonts w:hint="eastAsia"/>
          <w:lang w:eastAsia="zh-CN"/>
        </w:rPr>
        <w:t>(3)</w:t>
      </w:r>
      <w:r>
        <w:rPr>
          <w:rFonts w:hint="eastAsia"/>
          <w:lang w:eastAsia="zh-CN"/>
        </w:rPr>
        <w:tab/>
      </w:r>
      <w:r>
        <w:rPr>
          <w:rFonts w:hint="eastAsia"/>
          <w:lang w:eastAsia="zh-CN"/>
        </w:rPr>
        <w:t>统计分析</w:t>
      </w:r>
    </w:p>
    <w:p w14:paraId="6B44823B" w14:textId="77777777" w:rsidR="005C339D" w:rsidRDefault="00C64A7E">
      <w:pPr>
        <w:ind w:firstLine="560"/>
        <w:rPr>
          <w:lang w:eastAsia="zh-CN"/>
        </w:rPr>
      </w:pPr>
      <w:r>
        <w:rPr>
          <w:rFonts w:hint="eastAsia"/>
          <w:lang w:eastAsia="zh-CN"/>
        </w:rPr>
        <w:lastRenderedPageBreak/>
        <w:t>中心能够以月为单位对下属的各个基层医院的风险排名情况生成统计报表，</w:t>
      </w:r>
      <w:r>
        <w:rPr>
          <w:rFonts w:hint="eastAsia"/>
          <w:lang w:eastAsia="zh-CN"/>
        </w:rPr>
        <w:t xml:space="preserve"> </w:t>
      </w:r>
      <w:r>
        <w:rPr>
          <w:rFonts w:hint="eastAsia"/>
          <w:lang w:eastAsia="zh-CN"/>
        </w:rPr>
        <w:t>也能够对全区域的高风险药品进行排名统计，并且支持对各个维度进行时间趋势的分析。并且支持对某个基层医院进行风险的查看，根据药品、科室、医生等不同维度，分析当前医院的具体风险情况，并且支持追溯处方和风险的详情。</w:t>
      </w:r>
    </w:p>
    <w:p w14:paraId="3E44FB62" w14:textId="77777777" w:rsidR="005C339D" w:rsidRDefault="00C64A7E">
      <w:pPr>
        <w:ind w:firstLine="560"/>
        <w:rPr>
          <w:lang w:eastAsia="zh-CN"/>
        </w:rPr>
      </w:pPr>
      <w:r>
        <w:rPr>
          <w:rFonts w:hint="eastAsia"/>
          <w:lang w:eastAsia="zh-CN"/>
        </w:rPr>
        <w:t>3</w:t>
      </w:r>
      <w:r>
        <w:rPr>
          <w:lang w:eastAsia="zh-CN"/>
        </w:rPr>
        <w:t>.</w:t>
      </w:r>
      <w:r>
        <w:rPr>
          <w:rFonts w:hint="eastAsia"/>
          <w:lang w:eastAsia="zh-CN"/>
        </w:rPr>
        <w:t xml:space="preserve"> </w:t>
      </w:r>
      <w:r>
        <w:rPr>
          <w:rFonts w:hint="eastAsia"/>
          <w:lang w:eastAsia="zh-CN"/>
        </w:rPr>
        <w:t>实现与江西省紧密型县域</w:t>
      </w:r>
      <w:proofErr w:type="gramStart"/>
      <w:r>
        <w:rPr>
          <w:rFonts w:hint="eastAsia"/>
          <w:lang w:eastAsia="zh-CN"/>
        </w:rPr>
        <w:t>医</w:t>
      </w:r>
      <w:proofErr w:type="gramEnd"/>
      <w:r>
        <w:rPr>
          <w:rFonts w:hint="eastAsia"/>
          <w:lang w:eastAsia="zh-CN"/>
        </w:rPr>
        <w:t>共</w:t>
      </w:r>
      <w:proofErr w:type="gramStart"/>
      <w:r>
        <w:rPr>
          <w:rFonts w:hint="eastAsia"/>
          <w:lang w:eastAsia="zh-CN"/>
        </w:rPr>
        <w:t>体信息</w:t>
      </w:r>
      <w:proofErr w:type="gramEnd"/>
      <w:r>
        <w:rPr>
          <w:rFonts w:hint="eastAsia"/>
          <w:lang w:eastAsia="zh-CN"/>
        </w:rPr>
        <w:t>平台、江西省基层人工智能辅助智慧医疗系统进行对接。</w:t>
      </w:r>
    </w:p>
    <w:p w14:paraId="776CB271" w14:textId="77777777" w:rsidR="005C339D" w:rsidRDefault="00C64A7E">
      <w:pPr>
        <w:pStyle w:val="4"/>
        <w:rPr>
          <w:lang w:eastAsia="zh-CN"/>
        </w:rPr>
      </w:pPr>
      <w:r>
        <w:rPr>
          <w:rFonts w:hint="eastAsia"/>
          <w:lang w:eastAsia="zh-CN"/>
        </w:rPr>
        <w:t>（区域）</w:t>
      </w:r>
      <w:proofErr w:type="gramStart"/>
      <w:r>
        <w:rPr>
          <w:rFonts w:hint="eastAsia"/>
          <w:lang w:eastAsia="zh-CN"/>
        </w:rPr>
        <w:t>医</w:t>
      </w:r>
      <w:proofErr w:type="gramEnd"/>
      <w:r>
        <w:rPr>
          <w:rFonts w:hint="eastAsia"/>
          <w:lang w:eastAsia="zh-CN"/>
        </w:rPr>
        <w:t>共体处方点评审核</w:t>
      </w:r>
    </w:p>
    <w:p w14:paraId="2006A312" w14:textId="77777777" w:rsidR="005C339D" w:rsidRDefault="00C64A7E">
      <w:pPr>
        <w:ind w:firstLine="560"/>
        <w:rPr>
          <w:lang w:eastAsia="zh-CN"/>
        </w:rPr>
      </w:pPr>
      <w:r>
        <w:rPr>
          <w:rFonts w:hint="eastAsia"/>
          <w:lang w:eastAsia="zh-CN"/>
        </w:rPr>
        <w:t>区域医疗机构的总处方样本量大、差异化大，通过传统的模式很难进行全处方点评。运用点评软件进行全方位智能化预点评，解决了人工全样本处方点评效率低下的难题，有效地实现了药学服务的信息化。审方药师运用系统管理软件从多个角度更加全面地分析处方问题，针对不同医疗机构、不同科室的处方类型分析并生成相关统计报表，为处方点评管理小组提供了全面、详细、有针对性的点评结果。有利于更加精准地反馈给医疗机构，为相关职能部门制定管理措施提供依据，提高合理用药水平。临床药师通过人工复审进行二次专业点评，使处方点评更加符合临床实际用药情况，提高处方点评的客观性，增加处方点评结果的可信性。二级医院带领社区医院联合点评、共同参与的模式，促进了社区药学人员的能力提升，为</w:t>
      </w:r>
      <w:proofErr w:type="gramStart"/>
      <w:r>
        <w:rPr>
          <w:rFonts w:hint="eastAsia"/>
          <w:lang w:eastAsia="zh-CN"/>
        </w:rPr>
        <w:t>医</w:t>
      </w:r>
      <w:proofErr w:type="gramEnd"/>
      <w:r>
        <w:rPr>
          <w:rFonts w:hint="eastAsia"/>
          <w:lang w:eastAsia="zh-CN"/>
        </w:rPr>
        <w:t>联体分级诊疗的药学服务打开了新的思路。</w:t>
      </w:r>
    </w:p>
    <w:p w14:paraId="39AAB37E" w14:textId="77777777" w:rsidR="005C339D" w:rsidRDefault="00C64A7E">
      <w:pPr>
        <w:ind w:firstLine="560"/>
        <w:rPr>
          <w:lang w:eastAsia="zh-CN"/>
        </w:rPr>
      </w:pPr>
      <w:r>
        <w:rPr>
          <w:rFonts w:hint="eastAsia"/>
          <w:lang w:eastAsia="zh-CN"/>
        </w:rPr>
        <w:t>1.</w:t>
      </w:r>
      <w:r>
        <w:rPr>
          <w:rFonts w:hint="eastAsia"/>
          <w:lang w:eastAsia="zh-CN"/>
        </w:rPr>
        <w:tab/>
      </w:r>
      <w:r>
        <w:rPr>
          <w:rFonts w:hint="eastAsia"/>
          <w:lang w:eastAsia="zh-CN"/>
        </w:rPr>
        <w:t>处方预处理——生成疑似不合理明细记录（处方或医嘱）</w:t>
      </w:r>
    </w:p>
    <w:p w14:paraId="64B4CD53" w14:textId="77777777" w:rsidR="005C339D" w:rsidRDefault="00C64A7E">
      <w:pPr>
        <w:ind w:firstLine="560"/>
        <w:rPr>
          <w:lang w:eastAsia="zh-CN"/>
        </w:rPr>
      </w:pPr>
      <w:r>
        <w:rPr>
          <w:rFonts w:hint="eastAsia"/>
          <w:lang w:eastAsia="zh-CN"/>
        </w:rPr>
        <w:lastRenderedPageBreak/>
        <w:t>根据用户设定的条件，并根据卫生部印发《处方管理办法》及《医院处方点评管理规范（试行）》要求，对处方进行预处理，将处方的问题归入“三大类</w:t>
      </w:r>
      <w:r>
        <w:rPr>
          <w:rFonts w:hint="eastAsia"/>
          <w:lang w:eastAsia="zh-CN"/>
        </w:rPr>
        <w:t>28</w:t>
      </w:r>
      <w:r>
        <w:rPr>
          <w:rFonts w:hint="eastAsia"/>
          <w:lang w:eastAsia="zh-CN"/>
        </w:rPr>
        <w:t>小项”，并生成《医院处方点评管理规范（试行）》要求的“处方点评工作表”。</w:t>
      </w:r>
    </w:p>
    <w:p w14:paraId="0735E038" w14:textId="77777777" w:rsidR="005C339D" w:rsidRDefault="00C64A7E">
      <w:pPr>
        <w:ind w:firstLine="560"/>
        <w:rPr>
          <w:lang w:eastAsia="zh-CN"/>
        </w:rPr>
      </w:pPr>
      <w:r>
        <w:rPr>
          <w:rFonts w:hint="eastAsia"/>
          <w:lang w:eastAsia="zh-CN"/>
        </w:rPr>
        <w:t>可用于处方抽取的条件包括：</w:t>
      </w:r>
    </w:p>
    <w:p w14:paraId="38E76982" w14:textId="77777777" w:rsidR="005C339D" w:rsidRDefault="00C64A7E">
      <w:pPr>
        <w:ind w:firstLine="560"/>
        <w:rPr>
          <w:lang w:eastAsia="zh-CN"/>
        </w:rPr>
      </w:pPr>
      <w:r>
        <w:rPr>
          <w:rFonts w:hint="eastAsia"/>
          <w:lang w:eastAsia="zh-CN"/>
        </w:rPr>
        <w:t>•</w:t>
      </w:r>
      <w:r>
        <w:rPr>
          <w:rFonts w:hint="eastAsia"/>
          <w:lang w:eastAsia="zh-CN"/>
        </w:rPr>
        <w:tab/>
      </w:r>
      <w:r>
        <w:rPr>
          <w:rFonts w:hint="eastAsia"/>
          <w:lang w:eastAsia="zh-CN"/>
        </w:rPr>
        <w:t>时间段范围</w:t>
      </w:r>
    </w:p>
    <w:p w14:paraId="20C77DAA" w14:textId="77777777" w:rsidR="005C339D" w:rsidRDefault="00C64A7E">
      <w:pPr>
        <w:ind w:firstLine="560"/>
        <w:rPr>
          <w:lang w:eastAsia="zh-CN"/>
        </w:rPr>
      </w:pPr>
      <w:r>
        <w:rPr>
          <w:rFonts w:hint="eastAsia"/>
          <w:lang w:eastAsia="zh-CN"/>
        </w:rPr>
        <w:t>•</w:t>
      </w:r>
      <w:r>
        <w:rPr>
          <w:rFonts w:hint="eastAsia"/>
          <w:lang w:eastAsia="zh-CN"/>
        </w:rPr>
        <w:tab/>
      </w:r>
      <w:r>
        <w:rPr>
          <w:rFonts w:hint="eastAsia"/>
          <w:lang w:eastAsia="zh-CN"/>
        </w:rPr>
        <w:t>院部（门诊、急诊、门急诊、住院）</w:t>
      </w:r>
    </w:p>
    <w:p w14:paraId="202CA9A4" w14:textId="77777777" w:rsidR="005C339D" w:rsidRDefault="00C64A7E">
      <w:pPr>
        <w:ind w:firstLine="560"/>
        <w:rPr>
          <w:lang w:eastAsia="zh-CN"/>
        </w:rPr>
      </w:pPr>
      <w:r>
        <w:rPr>
          <w:rFonts w:hint="eastAsia"/>
          <w:lang w:eastAsia="zh-CN"/>
        </w:rPr>
        <w:t>•</w:t>
      </w:r>
      <w:r>
        <w:rPr>
          <w:rFonts w:hint="eastAsia"/>
          <w:lang w:eastAsia="zh-CN"/>
        </w:rPr>
        <w:tab/>
      </w:r>
      <w:r>
        <w:rPr>
          <w:rFonts w:hint="eastAsia"/>
          <w:lang w:eastAsia="zh-CN"/>
        </w:rPr>
        <w:t>科室（复选）</w:t>
      </w:r>
    </w:p>
    <w:p w14:paraId="6C74CBF9" w14:textId="77777777" w:rsidR="005C339D" w:rsidRDefault="00C64A7E">
      <w:pPr>
        <w:ind w:firstLine="560"/>
        <w:rPr>
          <w:lang w:eastAsia="zh-CN"/>
        </w:rPr>
      </w:pPr>
      <w:r>
        <w:rPr>
          <w:rFonts w:hint="eastAsia"/>
          <w:lang w:eastAsia="zh-CN"/>
        </w:rPr>
        <w:t>•</w:t>
      </w:r>
      <w:r>
        <w:rPr>
          <w:rFonts w:hint="eastAsia"/>
          <w:lang w:eastAsia="zh-CN"/>
        </w:rPr>
        <w:tab/>
      </w:r>
      <w:r>
        <w:rPr>
          <w:rFonts w:hint="eastAsia"/>
          <w:lang w:eastAsia="zh-CN"/>
        </w:rPr>
        <w:t>医生（复选）</w:t>
      </w:r>
    </w:p>
    <w:p w14:paraId="57C1EFAA" w14:textId="77777777" w:rsidR="005C339D" w:rsidRDefault="00C64A7E">
      <w:pPr>
        <w:ind w:firstLine="560"/>
        <w:rPr>
          <w:lang w:eastAsia="zh-CN"/>
        </w:rPr>
      </w:pPr>
      <w:r>
        <w:rPr>
          <w:rFonts w:hint="eastAsia"/>
          <w:lang w:eastAsia="zh-CN"/>
        </w:rPr>
        <w:t>•</w:t>
      </w:r>
      <w:r>
        <w:rPr>
          <w:rFonts w:hint="eastAsia"/>
          <w:lang w:eastAsia="zh-CN"/>
        </w:rPr>
        <w:tab/>
      </w:r>
      <w:r>
        <w:rPr>
          <w:rFonts w:hint="eastAsia"/>
          <w:lang w:eastAsia="zh-CN"/>
        </w:rPr>
        <w:t>药理分类（复选）</w:t>
      </w:r>
    </w:p>
    <w:p w14:paraId="46142F4A" w14:textId="77777777" w:rsidR="005C339D" w:rsidRDefault="00C64A7E">
      <w:pPr>
        <w:ind w:firstLine="560"/>
        <w:rPr>
          <w:lang w:eastAsia="zh-CN"/>
        </w:rPr>
      </w:pPr>
      <w:r>
        <w:rPr>
          <w:rFonts w:hint="eastAsia"/>
          <w:lang w:eastAsia="zh-CN"/>
        </w:rPr>
        <w:t>•</w:t>
      </w:r>
      <w:r>
        <w:rPr>
          <w:rFonts w:hint="eastAsia"/>
          <w:lang w:eastAsia="zh-CN"/>
        </w:rPr>
        <w:tab/>
      </w:r>
      <w:r>
        <w:rPr>
          <w:rFonts w:hint="eastAsia"/>
          <w:lang w:eastAsia="zh-CN"/>
        </w:rPr>
        <w:t>药品（复选）</w:t>
      </w:r>
    </w:p>
    <w:p w14:paraId="0F66FE41" w14:textId="77777777" w:rsidR="005C339D" w:rsidRDefault="00C64A7E">
      <w:pPr>
        <w:ind w:firstLine="560"/>
        <w:rPr>
          <w:lang w:eastAsia="zh-CN"/>
        </w:rPr>
      </w:pPr>
      <w:r>
        <w:rPr>
          <w:rFonts w:hint="eastAsia"/>
          <w:lang w:eastAsia="zh-CN"/>
        </w:rPr>
        <w:t>•</w:t>
      </w:r>
      <w:r>
        <w:rPr>
          <w:rFonts w:hint="eastAsia"/>
          <w:lang w:eastAsia="zh-CN"/>
        </w:rPr>
        <w:tab/>
      </w:r>
      <w:r>
        <w:rPr>
          <w:rFonts w:hint="eastAsia"/>
          <w:lang w:eastAsia="zh-CN"/>
        </w:rPr>
        <w:t>抽取数量</w:t>
      </w:r>
    </w:p>
    <w:p w14:paraId="7D34CB51" w14:textId="77777777" w:rsidR="005C339D" w:rsidRDefault="00C64A7E">
      <w:pPr>
        <w:ind w:firstLine="560"/>
        <w:rPr>
          <w:lang w:eastAsia="zh-CN"/>
        </w:rPr>
      </w:pPr>
      <w:r>
        <w:rPr>
          <w:rFonts w:hint="eastAsia"/>
          <w:lang w:eastAsia="zh-CN"/>
        </w:rPr>
        <w:t>•</w:t>
      </w:r>
      <w:r>
        <w:rPr>
          <w:rFonts w:hint="eastAsia"/>
          <w:lang w:eastAsia="zh-CN"/>
        </w:rPr>
        <w:tab/>
      </w:r>
      <w:r>
        <w:rPr>
          <w:rFonts w:hint="eastAsia"/>
          <w:lang w:eastAsia="zh-CN"/>
        </w:rPr>
        <w:t>抽取百分率</w:t>
      </w:r>
    </w:p>
    <w:p w14:paraId="6D68DC1B" w14:textId="77777777" w:rsidR="005C339D" w:rsidRDefault="00C64A7E">
      <w:pPr>
        <w:ind w:firstLine="560"/>
        <w:rPr>
          <w:lang w:eastAsia="zh-CN"/>
        </w:rPr>
      </w:pPr>
      <w:r>
        <w:rPr>
          <w:rFonts w:hint="eastAsia"/>
          <w:lang w:eastAsia="zh-CN"/>
        </w:rPr>
        <w:t>2.</w:t>
      </w:r>
      <w:r>
        <w:rPr>
          <w:rFonts w:hint="eastAsia"/>
          <w:lang w:eastAsia="zh-CN"/>
        </w:rPr>
        <w:tab/>
      </w:r>
      <w:r>
        <w:rPr>
          <w:rFonts w:hint="eastAsia"/>
          <w:lang w:eastAsia="zh-CN"/>
        </w:rPr>
        <w:t>对抽取的处方</w:t>
      </w:r>
      <w:r>
        <w:rPr>
          <w:rFonts w:hint="eastAsia"/>
          <w:lang w:eastAsia="zh-CN"/>
        </w:rPr>
        <w:t>/</w:t>
      </w:r>
      <w:r>
        <w:rPr>
          <w:rFonts w:hint="eastAsia"/>
          <w:lang w:eastAsia="zh-CN"/>
        </w:rPr>
        <w:t>医嘱进行审核、点评</w:t>
      </w:r>
    </w:p>
    <w:p w14:paraId="6AD0F769" w14:textId="77777777" w:rsidR="005C339D" w:rsidRDefault="00C64A7E">
      <w:pPr>
        <w:ind w:firstLine="560"/>
        <w:rPr>
          <w:lang w:eastAsia="zh-CN"/>
        </w:rPr>
      </w:pPr>
      <w:proofErr w:type="gramStart"/>
      <w:r>
        <w:rPr>
          <w:rFonts w:hint="eastAsia"/>
          <w:lang w:eastAsia="zh-CN"/>
        </w:rPr>
        <w:t>点评组</w:t>
      </w:r>
      <w:proofErr w:type="gramEnd"/>
      <w:r>
        <w:rPr>
          <w:rFonts w:hint="eastAsia"/>
          <w:lang w:eastAsia="zh-CN"/>
        </w:rPr>
        <w:t>成员根据系统预处理结果，可全部或是有选择性的进行点评，并对系统处理的结果进行人工确认，同时可输入点评意见，形成最终结果。</w:t>
      </w:r>
    </w:p>
    <w:p w14:paraId="6DB05DDE" w14:textId="77777777" w:rsidR="005C339D" w:rsidRDefault="00C64A7E">
      <w:pPr>
        <w:ind w:firstLine="560"/>
        <w:rPr>
          <w:lang w:eastAsia="zh-CN"/>
        </w:rPr>
      </w:pPr>
      <w:r>
        <w:rPr>
          <w:rFonts w:hint="eastAsia"/>
          <w:lang w:eastAsia="zh-CN"/>
        </w:rPr>
        <w:t>3.</w:t>
      </w:r>
      <w:r>
        <w:rPr>
          <w:rFonts w:hint="eastAsia"/>
          <w:lang w:eastAsia="zh-CN"/>
        </w:rPr>
        <w:tab/>
      </w:r>
      <w:r>
        <w:rPr>
          <w:rFonts w:hint="eastAsia"/>
          <w:lang w:eastAsia="zh-CN"/>
        </w:rPr>
        <w:t>处方</w:t>
      </w:r>
      <w:r>
        <w:rPr>
          <w:rFonts w:hint="eastAsia"/>
          <w:lang w:eastAsia="zh-CN"/>
        </w:rPr>
        <w:t>/</w:t>
      </w:r>
      <w:r>
        <w:rPr>
          <w:rFonts w:hint="eastAsia"/>
          <w:lang w:eastAsia="zh-CN"/>
        </w:rPr>
        <w:t>医嘱抽查情况统计与汇总</w:t>
      </w:r>
    </w:p>
    <w:p w14:paraId="220E0F0D" w14:textId="77777777" w:rsidR="005C339D" w:rsidRDefault="00C64A7E">
      <w:pPr>
        <w:ind w:firstLine="560"/>
        <w:rPr>
          <w:lang w:eastAsia="zh-CN"/>
        </w:rPr>
      </w:pPr>
      <w:r>
        <w:rPr>
          <w:rFonts w:hint="eastAsia"/>
          <w:lang w:eastAsia="zh-CN"/>
        </w:rPr>
        <w:lastRenderedPageBreak/>
        <w:t>对抽查情况进行数据统计，可了解处方</w:t>
      </w:r>
      <w:r>
        <w:rPr>
          <w:rFonts w:hint="eastAsia"/>
          <w:lang w:eastAsia="zh-CN"/>
        </w:rPr>
        <w:t>/</w:t>
      </w:r>
      <w:r>
        <w:rPr>
          <w:rFonts w:hint="eastAsia"/>
          <w:lang w:eastAsia="zh-CN"/>
        </w:rPr>
        <w:t>医嘱的抽查情况，包括“系统分析的疑似问题处方数”、“占样本的比例”及“人工确认的问题处方数”及“占样比的比例”，点击“系统分析的疑似问题处方数”与“人工确认的问题处方数”可进一步了解问题处方的具体问题分布情况，并可查看处方点评结果。包括：“系统预处理结果”的统计及占样本的百分比及“人工点评结果”的统计及占样本的百分比。</w:t>
      </w:r>
    </w:p>
    <w:p w14:paraId="106433E0" w14:textId="77777777" w:rsidR="005C339D" w:rsidRDefault="00C64A7E">
      <w:pPr>
        <w:ind w:firstLine="560"/>
        <w:rPr>
          <w:lang w:eastAsia="zh-CN"/>
        </w:rPr>
      </w:pPr>
      <w:r>
        <w:rPr>
          <w:rFonts w:hint="eastAsia"/>
          <w:lang w:eastAsia="zh-CN"/>
        </w:rPr>
        <w:t>门诊</w:t>
      </w:r>
      <w:r>
        <w:rPr>
          <w:rFonts w:hint="eastAsia"/>
          <w:lang w:eastAsia="zh-CN"/>
        </w:rPr>
        <w:t>/</w:t>
      </w:r>
      <w:r>
        <w:rPr>
          <w:rFonts w:hint="eastAsia"/>
          <w:lang w:eastAsia="zh-CN"/>
        </w:rPr>
        <w:t>急诊</w:t>
      </w:r>
      <w:r>
        <w:rPr>
          <w:rFonts w:hint="eastAsia"/>
          <w:lang w:eastAsia="zh-CN"/>
        </w:rPr>
        <w:t xml:space="preserve"> </w:t>
      </w:r>
      <w:r>
        <w:rPr>
          <w:rFonts w:hint="eastAsia"/>
          <w:lang w:eastAsia="zh-CN"/>
        </w:rPr>
        <w:t>处方抽查情况——概况表：显示某一指定抽查样本的“抽查日期”、“处方数”、“合格数”、“合格率</w:t>
      </w:r>
      <w:r>
        <w:rPr>
          <w:rFonts w:hint="eastAsia"/>
          <w:lang w:eastAsia="zh-CN"/>
        </w:rPr>
        <w:t>%</w:t>
      </w:r>
      <w:r>
        <w:rPr>
          <w:rFonts w:hint="eastAsia"/>
          <w:lang w:eastAsia="zh-CN"/>
        </w:rPr>
        <w:t>”，并可导出对应的表格到</w:t>
      </w:r>
      <w:r>
        <w:rPr>
          <w:rFonts w:hint="eastAsia"/>
          <w:lang w:eastAsia="zh-CN"/>
        </w:rPr>
        <w:t>Excel</w:t>
      </w:r>
      <w:r>
        <w:rPr>
          <w:rFonts w:hint="eastAsia"/>
          <w:lang w:eastAsia="zh-CN"/>
        </w:rPr>
        <w:t>中。</w:t>
      </w:r>
    </w:p>
    <w:p w14:paraId="6F26DD28" w14:textId="77777777" w:rsidR="005C339D" w:rsidRDefault="00C64A7E">
      <w:pPr>
        <w:ind w:firstLine="560"/>
        <w:rPr>
          <w:lang w:eastAsia="zh-CN"/>
        </w:rPr>
      </w:pPr>
      <w:r>
        <w:rPr>
          <w:rFonts w:hint="eastAsia"/>
          <w:lang w:eastAsia="zh-CN"/>
        </w:rPr>
        <w:t>门诊</w:t>
      </w:r>
      <w:r>
        <w:rPr>
          <w:rFonts w:hint="eastAsia"/>
          <w:lang w:eastAsia="zh-CN"/>
        </w:rPr>
        <w:t>/</w:t>
      </w:r>
      <w:r>
        <w:rPr>
          <w:rFonts w:hint="eastAsia"/>
          <w:lang w:eastAsia="zh-CN"/>
        </w:rPr>
        <w:t>急诊</w:t>
      </w:r>
      <w:r>
        <w:rPr>
          <w:rFonts w:hint="eastAsia"/>
          <w:lang w:eastAsia="zh-CN"/>
        </w:rPr>
        <w:t xml:space="preserve"> </w:t>
      </w:r>
      <w:r>
        <w:rPr>
          <w:rFonts w:hint="eastAsia"/>
          <w:lang w:eastAsia="zh-CN"/>
        </w:rPr>
        <w:t>处方抽查情况——分部情况表：根据科室进行分组汇总，显示抽取出的对应科室的“处方数”、“合格数”、“有问题数”、“合格率</w:t>
      </w:r>
      <w:r>
        <w:rPr>
          <w:rFonts w:hint="eastAsia"/>
          <w:lang w:eastAsia="zh-CN"/>
        </w:rPr>
        <w:t>%</w:t>
      </w:r>
      <w:r>
        <w:rPr>
          <w:rFonts w:hint="eastAsia"/>
          <w:lang w:eastAsia="zh-CN"/>
        </w:rPr>
        <w:t>”等信息，并可导出对应的表格到</w:t>
      </w:r>
      <w:r>
        <w:rPr>
          <w:rFonts w:hint="eastAsia"/>
          <w:lang w:eastAsia="zh-CN"/>
        </w:rPr>
        <w:t>Excel</w:t>
      </w:r>
      <w:r>
        <w:rPr>
          <w:rFonts w:hint="eastAsia"/>
          <w:lang w:eastAsia="zh-CN"/>
        </w:rPr>
        <w:t>中。</w:t>
      </w:r>
    </w:p>
    <w:p w14:paraId="40FF3DFE" w14:textId="77777777" w:rsidR="005C339D" w:rsidRDefault="00C64A7E">
      <w:pPr>
        <w:ind w:firstLine="560"/>
        <w:rPr>
          <w:lang w:eastAsia="zh-CN"/>
        </w:rPr>
      </w:pPr>
      <w:r>
        <w:rPr>
          <w:rFonts w:hint="eastAsia"/>
          <w:lang w:eastAsia="zh-CN"/>
        </w:rPr>
        <w:t>门诊</w:t>
      </w:r>
      <w:r>
        <w:rPr>
          <w:rFonts w:hint="eastAsia"/>
          <w:lang w:eastAsia="zh-CN"/>
        </w:rPr>
        <w:t>/</w:t>
      </w:r>
      <w:r>
        <w:rPr>
          <w:rFonts w:hint="eastAsia"/>
          <w:lang w:eastAsia="zh-CN"/>
        </w:rPr>
        <w:t>急诊</w:t>
      </w:r>
      <w:r>
        <w:rPr>
          <w:rFonts w:hint="eastAsia"/>
          <w:lang w:eastAsia="zh-CN"/>
        </w:rPr>
        <w:t xml:space="preserve"> </w:t>
      </w:r>
      <w:r>
        <w:rPr>
          <w:rFonts w:hint="eastAsia"/>
          <w:lang w:eastAsia="zh-CN"/>
        </w:rPr>
        <w:t>处方抽查情况——错误处方举例表：根据处方问题编号（</w:t>
      </w:r>
      <w:r>
        <w:rPr>
          <w:rFonts w:hint="eastAsia"/>
          <w:lang w:eastAsia="zh-CN"/>
        </w:rPr>
        <w:t>3</w:t>
      </w:r>
      <w:r>
        <w:rPr>
          <w:rFonts w:hint="eastAsia"/>
          <w:lang w:eastAsia="zh-CN"/>
        </w:rPr>
        <w:t>大类，</w:t>
      </w:r>
      <w:r>
        <w:rPr>
          <w:rFonts w:hint="eastAsia"/>
          <w:lang w:eastAsia="zh-CN"/>
        </w:rPr>
        <w:t>28</w:t>
      </w:r>
      <w:r>
        <w:rPr>
          <w:rFonts w:hint="eastAsia"/>
          <w:lang w:eastAsia="zh-CN"/>
        </w:rPr>
        <w:t>小项）显示某个科室，医生的问题编号（如某个医生有</w:t>
      </w:r>
      <w:r>
        <w:rPr>
          <w:rFonts w:hint="eastAsia"/>
          <w:lang w:eastAsia="zh-CN"/>
        </w:rPr>
        <w:t>2-3</w:t>
      </w:r>
      <w:r>
        <w:rPr>
          <w:rFonts w:hint="eastAsia"/>
          <w:lang w:eastAsia="zh-CN"/>
        </w:rPr>
        <w:t>和</w:t>
      </w:r>
      <w:r>
        <w:rPr>
          <w:rFonts w:hint="eastAsia"/>
          <w:lang w:eastAsia="zh-CN"/>
        </w:rPr>
        <w:t>2-5</w:t>
      </w:r>
      <w:r>
        <w:rPr>
          <w:rFonts w:hint="eastAsia"/>
          <w:lang w:eastAsia="zh-CN"/>
        </w:rPr>
        <w:t>的问题则显示两条数据），并可导出对应的表格到</w:t>
      </w:r>
      <w:r>
        <w:rPr>
          <w:rFonts w:hint="eastAsia"/>
          <w:lang w:eastAsia="zh-CN"/>
        </w:rPr>
        <w:t>Excel</w:t>
      </w:r>
      <w:r>
        <w:rPr>
          <w:rFonts w:hint="eastAsia"/>
          <w:lang w:eastAsia="zh-CN"/>
        </w:rPr>
        <w:t>中，导出后可自行填写改进建议。</w:t>
      </w:r>
    </w:p>
    <w:p w14:paraId="1AFA19DC" w14:textId="77777777" w:rsidR="005C339D" w:rsidRDefault="00C64A7E">
      <w:pPr>
        <w:ind w:firstLine="560"/>
        <w:rPr>
          <w:lang w:eastAsia="zh-CN"/>
        </w:rPr>
      </w:pPr>
      <w:r>
        <w:rPr>
          <w:rFonts w:hint="eastAsia"/>
          <w:lang w:eastAsia="zh-CN"/>
        </w:rPr>
        <w:t>住院</w:t>
      </w:r>
      <w:r>
        <w:rPr>
          <w:rFonts w:hint="eastAsia"/>
          <w:lang w:eastAsia="zh-CN"/>
        </w:rPr>
        <w:t xml:space="preserve"> </w:t>
      </w:r>
      <w:r>
        <w:rPr>
          <w:rFonts w:hint="eastAsia"/>
          <w:lang w:eastAsia="zh-CN"/>
        </w:rPr>
        <w:t>医嘱抽查情况——概况表：显示某一指定抽查样本的“抽查日期”、“处方数”、“合格数”、“合格率</w:t>
      </w:r>
      <w:r>
        <w:rPr>
          <w:rFonts w:hint="eastAsia"/>
          <w:lang w:eastAsia="zh-CN"/>
        </w:rPr>
        <w:t>%</w:t>
      </w:r>
      <w:r>
        <w:rPr>
          <w:rFonts w:hint="eastAsia"/>
          <w:lang w:eastAsia="zh-CN"/>
        </w:rPr>
        <w:t>”，并可导出对应的表格到</w:t>
      </w:r>
      <w:r>
        <w:rPr>
          <w:rFonts w:hint="eastAsia"/>
          <w:lang w:eastAsia="zh-CN"/>
        </w:rPr>
        <w:t>Excel</w:t>
      </w:r>
      <w:r>
        <w:rPr>
          <w:rFonts w:hint="eastAsia"/>
          <w:lang w:eastAsia="zh-CN"/>
        </w:rPr>
        <w:t>中。</w:t>
      </w:r>
    </w:p>
    <w:p w14:paraId="07BEC592" w14:textId="77777777" w:rsidR="005C339D" w:rsidRDefault="00C64A7E">
      <w:pPr>
        <w:ind w:firstLine="560"/>
        <w:rPr>
          <w:lang w:eastAsia="zh-CN"/>
        </w:rPr>
      </w:pPr>
      <w:r>
        <w:rPr>
          <w:rFonts w:hint="eastAsia"/>
          <w:lang w:eastAsia="zh-CN"/>
        </w:rPr>
        <w:t>住院</w:t>
      </w:r>
      <w:r>
        <w:rPr>
          <w:rFonts w:hint="eastAsia"/>
          <w:lang w:eastAsia="zh-CN"/>
        </w:rPr>
        <w:t xml:space="preserve"> </w:t>
      </w:r>
      <w:r>
        <w:rPr>
          <w:rFonts w:hint="eastAsia"/>
          <w:lang w:eastAsia="zh-CN"/>
        </w:rPr>
        <w:t>医嘱抽查情况——分部情况表：根据科室进行分组汇总，显示抽取出的对应科室的“处方数”、“合格数”、“有问题数”、“合格率</w:t>
      </w:r>
      <w:r>
        <w:rPr>
          <w:rFonts w:hint="eastAsia"/>
          <w:lang w:eastAsia="zh-CN"/>
        </w:rPr>
        <w:t>%</w:t>
      </w:r>
      <w:r>
        <w:rPr>
          <w:rFonts w:hint="eastAsia"/>
          <w:lang w:eastAsia="zh-CN"/>
        </w:rPr>
        <w:t>”等信息，并可导出对应的表格到</w:t>
      </w:r>
      <w:r>
        <w:rPr>
          <w:rFonts w:hint="eastAsia"/>
          <w:lang w:eastAsia="zh-CN"/>
        </w:rPr>
        <w:t>Excel</w:t>
      </w:r>
      <w:r>
        <w:rPr>
          <w:rFonts w:hint="eastAsia"/>
          <w:lang w:eastAsia="zh-CN"/>
        </w:rPr>
        <w:t>中。</w:t>
      </w:r>
    </w:p>
    <w:p w14:paraId="3CAE31CE" w14:textId="77777777" w:rsidR="005C339D" w:rsidRDefault="00C64A7E">
      <w:pPr>
        <w:ind w:firstLine="560"/>
        <w:rPr>
          <w:lang w:eastAsia="zh-CN"/>
        </w:rPr>
      </w:pPr>
      <w:r>
        <w:rPr>
          <w:rFonts w:hint="eastAsia"/>
          <w:lang w:eastAsia="zh-CN"/>
        </w:rPr>
        <w:t>4.</w:t>
      </w:r>
      <w:r>
        <w:rPr>
          <w:rFonts w:hint="eastAsia"/>
          <w:lang w:eastAsia="zh-CN"/>
        </w:rPr>
        <w:tab/>
      </w:r>
      <w:r>
        <w:rPr>
          <w:rFonts w:hint="eastAsia"/>
          <w:lang w:eastAsia="zh-CN"/>
        </w:rPr>
        <w:t>处方评价工作表</w:t>
      </w:r>
    </w:p>
    <w:p w14:paraId="01B9756B" w14:textId="77777777" w:rsidR="005C339D" w:rsidRDefault="00C64A7E">
      <w:pPr>
        <w:ind w:firstLine="560"/>
        <w:rPr>
          <w:lang w:eastAsia="zh-CN"/>
        </w:rPr>
      </w:pPr>
      <w:r>
        <w:rPr>
          <w:rFonts w:hint="eastAsia"/>
          <w:lang w:eastAsia="zh-CN"/>
        </w:rPr>
        <w:lastRenderedPageBreak/>
        <w:t>通过计算机处理结合人工点评，根据《医院处方点评管理规范（试行）》要求，生成“处方点评工作表”。</w:t>
      </w:r>
    </w:p>
    <w:p w14:paraId="42DA4B95" w14:textId="77777777" w:rsidR="005C339D" w:rsidRDefault="00C64A7E">
      <w:pPr>
        <w:ind w:firstLine="560"/>
        <w:rPr>
          <w:lang w:eastAsia="zh-CN"/>
        </w:rPr>
      </w:pPr>
      <w:r>
        <w:rPr>
          <w:rFonts w:hint="eastAsia"/>
          <w:lang w:eastAsia="zh-CN"/>
        </w:rPr>
        <w:t>5.</w:t>
      </w:r>
      <w:r>
        <w:rPr>
          <w:rFonts w:hint="eastAsia"/>
          <w:lang w:eastAsia="zh-CN"/>
        </w:rPr>
        <w:tab/>
      </w:r>
      <w:r>
        <w:rPr>
          <w:rFonts w:hint="eastAsia"/>
          <w:lang w:eastAsia="zh-CN"/>
        </w:rPr>
        <w:t>抗菌药物专项点评工作表</w:t>
      </w:r>
    </w:p>
    <w:p w14:paraId="4B92786F" w14:textId="77777777" w:rsidR="005C339D" w:rsidRDefault="00C64A7E">
      <w:pPr>
        <w:ind w:firstLine="560"/>
        <w:rPr>
          <w:lang w:eastAsia="zh-CN"/>
        </w:rPr>
      </w:pPr>
      <w:r>
        <w:rPr>
          <w:rFonts w:hint="eastAsia"/>
          <w:lang w:eastAsia="zh-CN"/>
        </w:rPr>
        <w:t>根据《全国抗菌药物临床应用专项整治活动方案》中要求落实抗菌药物处方点评制度。医疗机构组织感染、药学等相关专业技术人员对抗菌药物处方、医嘱实施专项点评。充分运用信息化手段，每个月组织对</w:t>
      </w:r>
      <w:r>
        <w:rPr>
          <w:rFonts w:hint="eastAsia"/>
          <w:lang w:eastAsia="zh-CN"/>
        </w:rPr>
        <w:t>25%</w:t>
      </w:r>
      <w:r>
        <w:rPr>
          <w:rFonts w:hint="eastAsia"/>
          <w:lang w:eastAsia="zh-CN"/>
        </w:rPr>
        <w:t>的具有抗菌药物处方权医师所开具的处方、医嘱进行点评，每名医师不少于</w:t>
      </w:r>
      <w:r>
        <w:rPr>
          <w:rFonts w:hint="eastAsia"/>
          <w:lang w:eastAsia="zh-CN"/>
        </w:rPr>
        <w:t>50</w:t>
      </w:r>
      <w:r>
        <w:rPr>
          <w:rFonts w:hint="eastAsia"/>
          <w:lang w:eastAsia="zh-CN"/>
        </w:rPr>
        <w:t>份处方、医嘱。</w:t>
      </w:r>
    </w:p>
    <w:p w14:paraId="4D231AFB" w14:textId="77777777" w:rsidR="005C339D" w:rsidRDefault="00C64A7E">
      <w:pPr>
        <w:ind w:firstLine="560"/>
        <w:rPr>
          <w:lang w:eastAsia="zh-CN"/>
        </w:rPr>
      </w:pPr>
      <w:r>
        <w:rPr>
          <w:rFonts w:hint="eastAsia"/>
          <w:lang w:eastAsia="zh-CN"/>
        </w:rPr>
        <w:t>6.</w:t>
      </w:r>
      <w:r>
        <w:rPr>
          <w:rFonts w:hint="eastAsia"/>
          <w:lang w:eastAsia="zh-CN"/>
        </w:rPr>
        <w:tab/>
      </w:r>
      <w:r>
        <w:rPr>
          <w:rFonts w:hint="eastAsia"/>
          <w:lang w:eastAsia="zh-CN"/>
        </w:rPr>
        <w:t>Ⅰ类和Ⅱ类手术切</w:t>
      </w:r>
      <w:proofErr w:type="gramStart"/>
      <w:r>
        <w:rPr>
          <w:rFonts w:hint="eastAsia"/>
          <w:lang w:eastAsia="zh-CN"/>
        </w:rPr>
        <w:t>口围术期抗菌</w:t>
      </w:r>
      <w:proofErr w:type="gramEnd"/>
      <w:r>
        <w:rPr>
          <w:rFonts w:hint="eastAsia"/>
          <w:lang w:eastAsia="zh-CN"/>
        </w:rPr>
        <w:t>药物专项点评</w:t>
      </w:r>
    </w:p>
    <w:p w14:paraId="56CEF529" w14:textId="77777777" w:rsidR="005C339D" w:rsidRDefault="00C64A7E">
      <w:pPr>
        <w:ind w:firstLine="560"/>
        <w:rPr>
          <w:lang w:eastAsia="zh-CN"/>
        </w:rPr>
      </w:pPr>
      <w:r>
        <w:rPr>
          <w:rFonts w:hint="eastAsia"/>
          <w:lang w:eastAsia="zh-CN"/>
        </w:rPr>
        <w:t>抗菌药物专项点评（</w:t>
      </w:r>
      <w:proofErr w:type="gramStart"/>
      <w:r>
        <w:rPr>
          <w:rFonts w:hint="eastAsia"/>
          <w:lang w:eastAsia="zh-CN"/>
        </w:rPr>
        <w:t>围术期用药</w:t>
      </w:r>
      <w:proofErr w:type="gramEnd"/>
      <w:r>
        <w:rPr>
          <w:rFonts w:hint="eastAsia"/>
          <w:lang w:eastAsia="zh-CN"/>
        </w:rPr>
        <w:t>评价）</w:t>
      </w:r>
    </w:p>
    <w:p w14:paraId="5CA007E6" w14:textId="77777777" w:rsidR="005C339D" w:rsidRDefault="00C64A7E">
      <w:pPr>
        <w:ind w:firstLine="560"/>
        <w:rPr>
          <w:lang w:eastAsia="zh-CN"/>
        </w:rPr>
      </w:pPr>
      <w:r>
        <w:rPr>
          <w:rFonts w:hint="eastAsia"/>
          <w:lang w:eastAsia="zh-CN"/>
        </w:rPr>
        <w:t>临床药师可以使用本系统对</w:t>
      </w:r>
      <w:proofErr w:type="gramStart"/>
      <w:r>
        <w:rPr>
          <w:rFonts w:hint="eastAsia"/>
          <w:lang w:eastAsia="zh-CN"/>
        </w:rPr>
        <w:t>围术期抗菌</w:t>
      </w:r>
      <w:proofErr w:type="gramEnd"/>
      <w:r>
        <w:rPr>
          <w:rFonts w:hint="eastAsia"/>
          <w:lang w:eastAsia="zh-CN"/>
        </w:rPr>
        <w:t>药的使用情况进行快速评价，通过病人各种信息数据的高度共享，将医院的</w:t>
      </w:r>
      <w:proofErr w:type="gramStart"/>
      <w:r>
        <w:rPr>
          <w:rFonts w:hint="eastAsia"/>
          <w:lang w:eastAsia="zh-CN"/>
        </w:rPr>
        <w:t>围术期抗菌</w:t>
      </w:r>
      <w:proofErr w:type="gramEnd"/>
      <w:r>
        <w:rPr>
          <w:rFonts w:hint="eastAsia"/>
          <w:lang w:eastAsia="zh-CN"/>
        </w:rPr>
        <w:t>药使用管理水平提升到更高层次。</w:t>
      </w:r>
    </w:p>
    <w:p w14:paraId="025BF2E0" w14:textId="77777777" w:rsidR="005C339D" w:rsidRDefault="00C64A7E">
      <w:pPr>
        <w:ind w:firstLine="560"/>
        <w:rPr>
          <w:lang w:eastAsia="zh-CN"/>
        </w:rPr>
      </w:pPr>
      <w:r>
        <w:rPr>
          <w:rFonts w:hint="eastAsia"/>
          <w:lang w:eastAsia="zh-CN"/>
        </w:rPr>
        <w:t>功能实现：根据《卫生部办公厅关于抗菌药物临床应用管理有关问题的通知（卫办医政发</w:t>
      </w:r>
      <w:r>
        <w:rPr>
          <w:lang w:eastAsia="zh-CN"/>
        </w:rPr>
        <w:t>[2009]38</w:t>
      </w:r>
      <w:r>
        <w:rPr>
          <w:rFonts w:hint="eastAsia"/>
          <w:lang w:eastAsia="zh-CN"/>
        </w:rPr>
        <w:t>号）》、</w:t>
      </w:r>
      <w:r>
        <w:rPr>
          <w:lang w:eastAsia="zh-CN"/>
        </w:rPr>
        <w:t xml:space="preserve"> </w:t>
      </w:r>
      <w:r>
        <w:rPr>
          <w:rFonts w:hint="eastAsia"/>
          <w:lang w:eastAsia="zh-CN"/>
        </w:rPr>
        <w:t>《普通外科Ⅰ类</w:t>
      </w:r>
      <w:r>
        <w:rPr>
          <w:lang w:eastAsia="zh-CN"/>
        </w:rPr>
        <w:t>(</w:t>
      </w:r>
      <w:r>
        <w:rPr>
          <w:rFonts w:hint="eastAsia"/>
          <w:lang w:eastAsia="zh-CN"/>
        </w:rPr>
        <w:t>清洁</w:t>
      </w:r>
      <w:r>
        <w:rPr>
          <w:lang w:eastAsia="zh-CN"/>
        </w:rPr>
        <w:t>)</w:t>
      </w:r>
      <w:r>
        <w:rPr>
          <w:rFonts w:hint="eastAsia"/>
          <w:lang w:eastAsia="zh-CN"/>
        </w:rPr>
        <w:t>切口手术围手术期预防用抗菌药物管理实施细则》</w:t>
      </w:r>
      <w:r>
        <w:rPr>
          <w:lang w:eastAsia="zh-CN"/>
        </w:rPr>
        <w:t xml:space="preserve"> </w:t>
      </w:r>
      <w:r>
        <w:rPr>
          <w:rFonts w:hint="eastAsia"/>
          <w:lang w:eastAsia="zh-CN"/>
        </w:rPr>
        <w:t>和《剖宫产手术围手术期预防用抗菌药物管理实施细则》等对</w:t>
      </w:r>
      <w:proofErr w:type="gramStart"/>
      <w:r>
        <w:rPr>
          <w:rFonts w:hint="eastAsia"/>
          <w:lang w:eastAsia="zh-CN"/>
        </w:rPr>
        <w:t>围术期抗菌</w:t>
      </w:r>
      <w:proofErr w:type="gramEnd"/>
      <w:r>
        <w:rPr>
          <w:rFonts w:hint="eastAsia"/>
          <w:lang w:eastAsia="zh-CN"/>
        </w:rPr>
        <w:t>药物的规定和要求，临床药学管理系统提供了针对</w:t>
      </w:r>
      <w:proofErr w:type="gramStart"/>
      <w:r>
        <w:rPr>
          <w:rFonts w:hint="eastAsia"/>
          <w:lang w:eastAsia="zh-CN"/>
        </w:rPr>
        <w:t>围手术期</w:t>
      </w:r>
      <w:proofErr w:type="gramEnd"/>
      <w:r>
        <w:rPr>
          <w:rFonts w:hint="eastAsia"/>
          <w:lang w:eastAsia="zh-CN"/>
        </w:rPr>
        <w:t>抗菌药物使用情况的评价功能，药师审核或补充手术相关信息和抗菌药物用药目的后，可以对</w:t>
      </w:r>
      <w:proofErr w:type="gramStart"/>
      <w:r>
        <w:rPr>
          <w:rFonts w:hint="eastAsia"/>
          <w:lang w:eastAsia="zh-CN"/>
        </w:rPr>
        <w:t>围术期预防用药</w:t>
      </w:r>
      <w:proofErr w:type="gramEnd"/>
      <w:r>
        <w:rPr>
          <w:rFonts w:hint="eastAsia"/>
          <w:lang w:eastAsia="zh-CN"/>
        </w:rPr>
        <w:t>的多项情况（系统已设置多项点评点，临床药师可根据判断来进行选择）进行评价。系统还重点针对Ⅰ类</w:t>
      </w:r>
      <w:r>
        <w:rPr>
          <w:rFonts w:hint="eastAsia"/>
          <w:lang w:eastAsia="zh-CN"/>
        </w:rPr>
        <w:lastRenderedPageBreak/>
        <w:t>和Ⅱ类手术切口生成相关抗菌药使用情况的工作表格，使临床药师及时有效地掌握全院</w:t>
      </w:r>
      <w:proofErr w:type="gramStart"/>
      <w:r>
        <w:rPr>
          <w:rFonts w:hint="eastAsia"/>
          <w:lang w:eastAsia="zh-CN"/>
        </w:rPr>
        <w:t>围术期预防</w:t>
      </w:r>
      <w:proofErr w:type="gramEnd"/>
      <w:r>
        <w:rPr>
          <w:rFonts w:hint="eastAsia"/>
          <w:lang w:eastAsia="zh-CN"/>
        </w:rPr>
        <w:t>使用抗菌药的情况，方便其对不合理用药情况进行及时干预，从而带动提高医院整体医疗水平。</w:t>
      </w:r>
    </w:p>
    <w:p w14:paraId="1C813991" w14:textId="77777777" w:rsidR="005C339D" w:rsidRDefault="00C64A7E">
      <w:pPr>
        <w:ind w:firstLine="560"/>
        <w:rPr>
          <w:lang w:eastAsia="zh-CN"/>
        </w:rPr>
      </w:pPr>
      <w:r>
        <w:rPr>
          <w:rFonts w:hint="eastAsia"/>
          <w:lang w:eastAsia="zh-CN"/>
        </w:rPr>
        <w:t>7.</w:t>
      </w:r>
      <w:r>
        <w:rPr>
          <w:rFonts w:hint="eastAsia"/>
          <w:lang w:eastAsia="zh-CN"/>
        </w:rPr>
        <w:tab/>
      </w:r>
      <w:r>
        <w:rPr>
          <w:rFonts w:hint="eastAsia"/>
          <w:lang w:eastAsia="zh-CN"/>
        </w:rPr>
        <w:t>专项点评（门诊、住院）</w:t>
      </w:r>
    </w:p>
    <w:p w14:paraId="248A4061" w14:textId="77777777" w:rsidR="005C339D" w:rsidRDefault="00C64A7E">
      <w:pPr>
        <w:ind w:firstLine="560"/>
        <w:rPr>
          <w:lang w:eastAsia="zh-CN"/>
        </w:rPr>
      </w:pPr>
      <w:r>
        <w:rPr>
          <w:rFonts w:hint="eastAsia"/>
          <w:lang w:eastAsia="zh-CN"/>
        </w:rPr>
        <w:t>加强对医疗机构药事管理，促进临床合理用药，根据处方点评工作实际情况北京市卫生局组织制定了《医疗机构处方专项点评指南（试行）》（以下简称《指南》），明确了部分疾病和特殊药物的处方点评标准。该《指南》对医疗机构开展处方点评，促进合理用药有较好的指导作用。</w:t>
      </w:r>
    </w:p>
    <w:p w14:paraId="66D48567" w14:textId="77777777" w:rsidR="005C339D" w:rsidRDefault="00C64A7E">
      <w:pPr>
        <w:ind w:firstLine="560"/>
        <w:rPr>
          <w:lang w:eastAsia="zh-CN"/>
        </w:rPr>
      </w:pPr>
      <w:r>
        <w:rPr>
          <w:rFonts w:hint="eastAsia"/>
          <w:lang w:eastAsia="zh-CN"/>
        </w:rPr>
        <w:t>1</w:t>
      </w:r>
      <w:r>
        <w:rPr>
          <w:rFonts w:hint="eastAsia"/>
          <w:lang w:eastAsia="zh-CN"/>
        </w:rPr>
        <w:t>．万古霉素、去甲万古霉素病历点评</w:t>
      </w:r>
    </w:p>
    <w:p w14:paraId="020EBB28" w14:textId="77777777" w:rsidR="005C339D" w:rsidRDefault="00C64A7E">
      <w:pPr>
        <w:ind w:firstLine="560"/>
        <w:rPr>
          <w:lang w:eastAsia="zh-CN"/>
        </w:rPr>
      </w:pPr>
      <w:r>
        <w:rPr>
          <w:rFonts w:hint="eastAsia"/>
          <w:lang w:eastAsia="zh-CN"/>
        </w:rPr>
        <w:t>2</w:t>
      </w:r>
      <w:r>
        <w:rPr>
          <w:rFonts w:hint="eastAsia"/>
          <w:lang w:eastAsia="zh-CN"/>
        </w:rPr>
        <w:t>．糖皮质激素类药物处方点评</w:t>
      </w:r>
    </w:p>
    <w:p w14:paraId="0A2E8EE1" w14:textId="77777777" w:rsidR="005C339D" w:rsidRDefault="00C64A7E">
      <w:pPr>
        <w:ind w:firstLine="560"/>
        <w:rPr>
          <w:lang w:eastAsia="zh-CN"/>
        </w:rPr>
      </w:pPr>
      <w:r>
        <w:rPr>
          <w:rFonts w:hint="eastAsia"/>
          <w:lang w:eastAsia="zh-CN"/>
        </w:rPr>
        <w:t>3</w:t>
      </w:r>
      <w:r>
        <w:rPr>
          <w:rFonts w:hint="eastAsia"/>
          <w:lang w:eastAsia="zh-CN"/>
        </w:rPr>
        <w:t>．辅助</w:t>
      </w:r>
      <w:proofErr w:type="gramStart"/>
      <w:r>
        <w:rPr>
          <w:rFonts w:hint="eastAsia"/>
          <w:lang w:eastAsia="zh-CN"/>
        </w:rPr>
        <w:t>用药专项</w:t>
      </w:r>
      <w:proofErr w:type="gramEnd"/>
      <w:r>
        <w:rPr>
          <w:rFonts w:hint="eastAsia"/>
          <w:lang w:eastAsia="zh-CN"/>
        </w:rPr>
        <w:t>点评</w:t>
      </w:r>
    </w:p>
    <w:p w14:paraId="372BFAB3" w14:textId="77777777" w:rsidR="005C339D" w:rsidRDefault="00C64A7E">
      <w:pPr>
        <w:ind w:firstLine="560"/>
        <w:rPr>
          <w:lang w:eastAsia="zh-CN"/>
        </w:rPr>
      </w:pPr>
      <w:r>
        <w:rPr>
          <w:rFonts w:hint="eastAsia"/>
          <w:lang w:eastAsia="zh-CN"/>
        </w:rPr>
        <w:t>4</w:t>
      </w:r>
      <w:r>
        <w:rPr>
          <w:rFonts w:hint="eastAsia"/>
          <w:lang w:eastAsia="zh-CN"/>
        </w:rPr>
        <w:t>．基本药物专项点评</w:t>
      </w:r>
    </w:p>
    <w:p w14:paraId="2D3D6EE6" w14:textId="77777777" w:rsidR="005C339D" w:rsidRDefault="00C64A7E">
      <w:pPr>
        <w:ind w:firstLine="560"/>
        <w:rPr>
          <w:lang w:eastAsia="zh-CN"/>
        </w:rPr>
      </w:pPr>
      <w:r>
        <w:rPr>
          <w:rFonts w:hint="eastAsia"/>
          <w:lang w:eastAsia="zh-CN"/>
        </w:rPr>
        <w:t>5</w:t>
      </w:r>
      <w:r>
        <w:rPr>
          <w:rFonts w:hint="eastAsia"/>
          <w:lang w:eastAsia="zh-CN"/>
        </w:rPr>
        <w:t>．质子泵抑制剂专项点评</w:t>
      </w:r>
    </w:p>
    <w:p w14:paraId="28D43BDB" w14:textId="77777777" w:rsidR="005C339D" w:rsidRDefault="00C64A7E">
      <w:pPr>
        <w:ind w:firstLine="560"/>
        <w:rPr>
          <w:lang w:eastAsia="zh-CN"/>
        </w:rPr>
      </w:pPr>
      <w:r>
        <w:rPr>
          <w:rFonts w:hint="eastAsia"/>
          <w:lang w:eastAsia="zh-CN"/>
        </w:rPr>
        <w:t>6</w:t>
      </w:r>
      <w:r>
        <w:rPr>
          <w:rFonts w:hint="eastAsia"/>
          <w:lang w:eastAsia="zh-CN"/>
        </w:rPr>
        <w:t>．门（急）诊抗肿瘤药物专项点评</w:t>
      </w:r>
    </w:p>
    <w:p w14:paraId="71091347" w14:textId="77777777" w:rsidR="005C339D" w:rsidRDefault="00C64A7E">
      <w:pPr>
        <w:ind w:firstLine="560"/>
        <w:rPr>
          <w:lang w:eastAsia="zh-CN"/>
        </w:rPr>
      </w:pPr>
      <w:r>
        <w:rPr>
          <w:rFonts w:hint="eastAsia"/>
          <w:lang w:eastAsia="zh-CN"/>
        </w:rPr>
        <w:t>7</w:t>
      </w:r>
      <w:r>
        <w:rPr>
          <w:rFonts w:hint="eastAsia"/>
          <w:lang w:eastAsia="zh-CN"/>
        </w:rPr>
        <w:t>．住院病人抗肿瘤药物专项点评</w:t>
      </w:r>
    </w:p>
    <w:p w14:paraId="04357904" w14:textId="77777777" w:rsidR="005C339D" w:rsidRDefault="00C64A7E">
      <w:pPr>
        <w:ind w:firstLine="560"/>
        <w:rPr>
          <w:lang w:eastAsia="zh-CN"/>
        </w:rPr>
      </w:pPr>
      <w:r>
        <w:rPr>
          <w:rFonts w:hint="eastAsia"/>
          <w:lang w:eastAsia="zh-CN"/>
        </w:rPr>
        <w:t>8</w:t>
      </w:r>
      <w:r>
        <w:rPr>
          <w:rFonts w:hint="eastAsia"/>
          <w:lang w:eastAsia="zh-CN"/>
        </w:rPr>
        <w:t>．住院病人人血白蛋白专项点评</w:t>
      </w:r>
    </w:p>
    <w:p w14:paraId="1270496D" w14:textId="77777777" w:rsidR="005C339D" w:rsidRDefault="00C64A7E">
      <w:pPr>
        <w:ind w:firstLine="560"/>
        <w:rPr>
          <w:lang w:eastAsia="zh-CN"/>
        </w:rPr>
      </w:pPr>
      <w:r>
        <w:rPr>
          <w:rFonts w:hint="eastAsia"/>
          <w:lang w:eastAsia="zh-CN"/>
        </w:rPr>
        <w:t>9</w:t>
      </w:r>
      <w:r>
        <w:rPr>
          <w:rFonts w:hint="eastAsia"/>
          <w:lang w:eastAsia="zh-CN"/>
        </w:rPr>
        <w:t>．住院病人万古霉素专项点评</w:t>
      </w:r>
    </w:p>
    <w:p w14:paraId="78BD8C32" w14:textId="77777777" w:rsidR="005C339D" w:rsidRDefault="005C339D">
      <w:pPr>
        <w:ind w:firstLine="560"/>
        <w:rPr>
          <w:lang w:eastAsia="zh-CN"/>
        </w:rPr>
      </w:pPr>
    </w:p>
    <w:p w14:paraId="1AB863CF" w14:textId="77777777" w:rsidR="005C339D" w:rsidRDefault="00C64A7E">
      <w:pPr>
        <w:ind w:firstLine="560"/>
        <w:rPr>
          <w:lang w:eastAsia="zh-CN"/>
        </w:rPr>
      </w:pPr>
      <w:r>
        <w:rPr>
          <w:rFonts w:hint="eastAsia"/>
          <w:lang w:eastAsia="zh-CN"/>
        </w:rPr>
        <w:lastRenderedPageBreak/>
        <w:t>8.</w:t>
      </w:r>
      <w:r>
        <w:rPr>
          <w:rFonts w:hint="eastAsia"/>
          <w:lang w:eastAsia="zh-CN"/>
        </w:rPr>
        <w:tab/>
      </w:r>
      <w:r>
        <w:rPr>
          <w:rFonts w:hint="eastAsia"/>
          <w:lang w:eastAsia="zh-CN"/>
        </w:rPr>
        <w:t>病例查看</w:t>
      </w:r>
    </w:p>
    <w:p w14:paraId="2ED9C99A" w14:textId="77777777" w:rsidR="005C339D" w:rsidRDefault="00C64A7E">
      <w:pPr>
        <w:ind w:firstLine="560"/>
        <w:rPr>
          <w:lang w:eastAsia="zh-CN"/>
        </w:rPr>
      </w:pPr>
      <w:r>
        <w:rPr>
          <w:rFonts w:hint="eastAsia"/>
          <w:lang w:eastAsia="zh-CN"/>
        </w:rPr>
        <w:t>通过强大的接口读取功能，调取</w:t>
      </w:r>
      <w:r>
        <w:rPr>
          <w:rFonts w:hint="eastAsia"/>
          <w:lang w:eastAsia="zh-CN"/>
        </w:rPr>
        <w:t>HIS</w:t>
      </w:r>
      <w:r>
        <w:rPr>
          <w:rFonts w:hint="eastAsia"/>
          <w:lang w:eastAsia="zh-CN"/>
        </w:rPr>
        <w:t>系统中的相关信息，能够帮助临床药师足不出户地查看医院病人的信息，根据病人的实际情况，有目的性、有选择性地进行病人用药指导和现场咨询，并可与临床医生进行用药方案的研究和讨论，从而最大可能地预防潜在药物不良事件（</w:t>
      </w:r>
      <w:r>
        <w:rPr>
          <w:rFonts w:hint="eastAsia"/>
          <w:lang w:eastAsia="zh-CN"/>
        </w:rPr>
        <w:t>ADR</w:t>
      </w:r>
      <w:r>
        <w:rPr>
          <w:rFonts w:hint="eastAsia"/>
          <w:lang w:eastAsia="zh-CN"/>
        </w:rPr>
        <w:t>）的发生。</w:t>
      </w:r>
    </w:p>
    <w:p w14:paraId="7417E4C5" w14:textId="77777777" w:rsidR="005C339D" w:rsidRDefault="00C64A7E">
      <w:pPr>
        <w:ind w:firstLine="560"/>
        <w:rPr>
          <w:lang w:eastAsia="zh-CN"/>
        </w:rPr>
      </w:pPr>
      <w:r>
        <w:rPr>
          <w:rFonts w:hint="eastAsia"/>
          <w:lang w:eastAsia="zh-CN"/>
        </w:rPr>
        <w:t>临床药师可以通过临床药学管理系统的工作平台按照系统提供的多种筛选条件，读取和查看病人的相关管理信息。包括：</w:t>
      </w:r>
      <w:r>
        <w:rPr>
          <w:rFonts w:hint="eastAsia"/>
          <w:lang w:eastAsia="zh-CN"/>
        </w:rPr>
        <w:t xml:space="preserve"> </w:t>
      </w:r>
      <w:r>
        <w:rPr>
          <w:rFonts w:hint="eastAsia"/>
          <w:lang w:eastAsia="zh-CN"/>
        </w:rPr>
        <w:t>病人基本信息、检验检查结果、手术信息、医嘱信息、费用信息。同时，系统可链接到医院的电子病历（</w:t>
      </w:r>
      <w:r>
        <w:rPr>
          <w:rFonts w:hint="eastAsia"/>
          <w:lang w:eastAsia="zh-CN"/>
        </w:rPr>
        <w:t>EMR</w:t>
      </w:r>
      <w:r>
        <w:rPr>
          <w:rFonts w:hint="eastAsia"/>
          <w:lang w:eastAsia="zh-CN"/>
        </w:rPr>
        <w:t>）查看患者更加详细的信息。</w:t>
      </w:r>
    </w:p>
    <w:p w14:paraId="53B052E0" w14:textId="77777777" w:rsidR="005C339D" w:rsidRDefault="00C64A7E">
      <w:pPr>
        <w:ind w:firstLine="560"/>
        <w:rPr>
          <w:lang w:eastAsia="zh-CN"/>
        </w:rPr>
      </w:pPr>
      <w:r>
        <w:rPr>
          <w:rFonts w:hint="eastAsia"/>
          <w:lang w:eastAsia="zh-CN"/>
        </w:rPr>
        <w:t>9.</w:t>
      </w:r>
      <w:r>
        <w:rPr>
          <w:rFonts w:hint="eastAsia"/>
          <w:lang w:eastAsia="zh-CN"/>
        </w:rPr>
        <w:tab/>
      </w:r>
      <w:r>
        <w:rPr>
          <w:rFonts w:hint="eastAsia"/>
          <w:lang w:eastAsia="zh-CN"/>
        </w:rPr>
        <w:t>医生申诉反馈（医生申诉反馈与药师互动）</w:t>
      </w:r>
    </w:p>
    <w:p w14:paraId="2E683836" w14:textId="77777777" w:rsidR="005C339D" w:rsidRDefault="00C64A7E">
      <w:pPr>
        <w:ind w:firstLine="560"/>
        <w:rPr>
          <w:lang w:eastAsia="zh-CN"/>
        </w:rPr>
      </w:pPr>
      <w:r>
        <w:rPr>
          <w:rFonts w:hint="eastAsia"/>
          <w:lang w:eastAsia="zh-CN"/>
        </w:rPr>
        <w:t>不合理处方的申诉情况，在院长、医生、科室主任平台上都具有处方申诉功能，对自己所出具处方提示有不合理情况时，可确认发送并进行申诉，写明申诉原因，经过科室主任等经过审查，申诉成功后可不与进入统计不合理处方。</w:t>
      </w:r>
    </w:p>
    <w:p w14:paraId="6F414B7A" w14:textId="77777777" w:rsidR="005C339D" w:rsidRDefault="00C64A7E">
      <w:pPr>
        <w:ind w:firstLine="560"/>
        <w:rPr>
          <w:lang w:eastAsia="zh-CN"/>
        </w:rPr>
      </w:pPr>
      <w:r>
        <w:rPr>
          <w:rFonts w:hint="eastAsia"/>
          <w:lang w:eastAsia="zh-CN"/>
        </w:rPr>
        <w:t>10.</w:t>
      </w:r>
      <w:r>
        <w:rPr>
          <w:rFonts w:hint="eastAsia"/>
          <w:lang w:eastAsia="zh-CN"/>
        </w:rPr>
        <w:tab/>
      </w:r>
      <w:r>
        <w:rPr>
          <w:rFonts w:hint="eastAsia"/>
          <w:lang w:eastAsia="zh-CN"/>
        </w:rPr>
        <w:t>点评首页</w:t>
      </w:r>
    </w:p>
    <w:p w14:paraId="36F97BAF" w14:textId="77777777" w:rsidR="005C339D" w:rsidRDefault="00C64A7E">
      <w:pPr>
        <w:ind w:firstLine="560"/>
        <w:rPr>
          <w:lang w:eastAsia="zh-CN"/>
        </w:rPr>
      </w:pPr>
      <w:r>
        <w:rPr>
          <w:rFonts w:hint="eastAsia"/>
          <w:lang w:eastAsia="zh-CN"/>
        </w:rPr>
        <w:t>添加专项之后在点评首页中显示各个专项的抽查情况，显示总数量及完成数量，未完成数量，并通过进度条进行展示任务状况；可查看我的任务以及该条件的所有任务，可直接点击汇总查询，并可跳转到抽样界面，也可以直接在该界面进行点评。便于进入后就能在首页中查看自己的点评任务及完成情况。</w:t>
      </w:r>
    </w:p>
    <w:p w14:paraId="1C0AC5DD" w14:textId="77777777" w:rsidR="005C339D" w:rsidRDefault="00C64A7E">
      <w:pPr>
        <w:ind w:firstLine="560"/>
        <w:rPr>
          <w:lang w:eastAsia="zh-CN"/>
        </w:rPr>
      </w:pPr>
      <w:r>
        <w:rPr>
          <w:rFonts w:hint="eastAsia"/>
          <w:lang w:eastAsia="zh-CN"/>
        </w:rPr>
        <w:t>11.</w:t>
      </w:r>
      <w:r>
        <w:rPr>
          <w:rFonts w:hint="eastAsia"/>
          <w:lang w:eastAsia="zh-CN"/>
        </w:rPr>
        <w:tab/>
      </w:r>
      <w:r>
        <w:rPr>
          <w:rFonts w:hint="eastAsia"/>
          <w:lang w:eastAsia="zh-CN"/>
        </w:rPr>
        <w:t>抽样条件</w:t>
      </w:r>
    </w:p>
    <w:p w14:paraId="6455683B" w14:textId="77777777" w:rsidR="005C339D" w:rsidRDefault="00C64A7E">
      <w:pPr>
        <w:ind w:firstLine="560"/>
        <w:rPr>
          <w:lang w:eastAsia="zh-CN"/>
        </w:rPr>
      </w:pPr>
      <w:r>
        <w:rPr>
          <w:rFonts w:hint="eastAsia"/>
          <w:lang w:eastAsia="zh-CN"/>
        </w:rPr>
        <w:lastRenderedPageBreak/>
        <w:t>门诊与住院抽样条件必须包含以下条件：</w:t>
      </w:r>
    </w:p>
    <w:p w14:paraId="3B8C7B12" w14:textId="77777777" w:rsidR="005C339D" w:rsidRDefault="00C64A7E">
      <w:pPr>
        <w:ind w:firstLine="560"/>
        <w:rPr>
          <w:lang w:eastAsia="zh-CN"/>
        </w:rPr>
      </w:pPr>
      <w:r>
        <w:rPr>
          <w:rFonts w:hint="eastAsia"/>
          <w:lang w:eastAsia="zh-CN"/>
        </w:rPr>
        <w:t>(1)</w:t>
      </w:r>
      <w:r>
        <w:rPr>
          <w:rFonts w:hint="eastAsia"/>
          <w:lang w:eastAsia="zh-CN"/>
        </w:rPr>
        <w:t>抽样日期；查询范围：门、急诊，门诊，急诊；住院条件（只抽查在院医嘱，包含在院医嘱，出院病历，采用开</w:t>
      </w:r>
      <w:proofErr w:type="gramStart"/>
      <w:r>
        <w:rPr>
          <w:rFonts w:hint="eastAsia"/>
          <w:lang w:eastAsia="zh-CN"/>
        </w:rPr>
        <w:t>嘱</w:t>
      </w:r>
      <w:proofErr w:type="gramEnd"/>
      <w:r>
        <w:rPr>
          <w:rFonts w:hint="eastAsia"/>
          <w:lang w:eastAsia="zh-CN"/>
        </w:rPr>
        <w:t>时间）；用药疗程：不限，大于</w:t>
      </w:r>
      <w:r>
        <w:rPr>
          <w:rFonts w:hint="eastAsia"/>
          <w:lang w:eastAsia="zh-CN"/>
        </w:rPr>
        <w:t>15</w:t>
      </w:r>
      <w:r>
        <w:rPr>
          <w:rFonts w:hint="eastAsia"/>
          <w:lang w:eastAsia="zh-CN"/>
        </w:rPr>
        <w:t>天；切口类型：零类切口，Ⅰ类切口，Ⅱ类切口，Ⅲ类切口，介入手术，非手术病人，手术病人；</w:t>
      </w:r>
      <w:proofErr w:type="gramStart"/>
      <w:r>
        <w:rPr>
          <w:rFonts w:hint="eastAsia"/>
          <w:lang w:eastAsia="zh-CN"/>
        </w:rPr>
        <w:t>精毒麻</w:t>
      </w:r>
      <w:proofErr w:type="gramEnd"/>
      <w:r>
        <w:rPr>
          <w:rFonts w:hint="eastAsia"/>
          <w:lang w:eastAsia="zh-CN"/>
        </w:rPr>
        <w:t>：全部，非</w:t>
      </w:r>
      <w:proofErr w:type="gramStart"/>
      <w:r>
        <w:rPr>
          <w:rFonts w:hint="eastAsia"/>
          <w:lang w:eastAsia="zh-CN"/>
        </w:rPr>
        <w:t>精毒麻，精毒麻</w:t>
      </w:r>
      <w:proofErr w:type="gramEnd"/>
      <w:r>
        <w:rPr>
          <w:rFonts w:hint="eastAsia"/>
          <w:lang w:eastAsia="zh-CN"/>
        </w:rPr>
        <w:t>；中西药：西药，中成药，草药；处理结果：全部，合理，不合理；</w:t>
      </w:r>
    </w:p>
    <w:p w14:paraId="175A4100" w14:textId="77777777" w:rsidR="005C339D" w:rsidRDefault="00C64A7E">
      <w:pPr>
        <w:ind w:firstLine="560"/>
        <w:rPr>
          <w:lang w:eastAsia="zh-CN"/>
        </w:rPr>
      </w:pPr>
      <w:r>
        <w:rPr>
          <w:rFonts w:hint="eastAsia"/>
          <w:lang w:eastAsia="zh-CN"/>
        </w:rPr>
        <w:t>(2)</w:t>
      </w:r>
      <w:r>
        <w:rPr>
          <w:rFonts w:hint="eastAsia"/>
          <w:lang w:eastAsia="zh-CN"/>
        </w:rPr>
        <w:t>抽查条件：</w:t>
      </w:r>
      <w:proofErr w:type="gramStart"/>
      <w:r>
        <w:rPr>
          <w:rFonts w:hint="eastAsia"/>
          <w:lang w:eastAsia="zh-CN"/>
        </w:rPr>
        <w:t>不</w:t>
      </w:r>
      <w:proofErr w:type="gramEnd"/>
      <w:r>
        <w:rPr>
          <w:rFonts w:hint="eastAsia"/>
          <w:lang w:eastAsia="zh-CN"/>
        </w:rPr>
        <w:t>抽取已审处方，不抽已抽处方，含抗菌药物处方，非</w:t>
      </w:r>
      <w:r>
        <w:rPr>
          <w:rFonts w:hint="eastAsia"/>
          <w:lang w:eastAsia="zh-CN"/>
        </w:rPr>
        <w:t>(</w:t>
      </w:r>
      <w:r>
        <w:rPr>
          <w:rFonts w:hint="eastAsia"/>
          <w:lang w:eastAsia="zh-CN"/>
        </w:rPr>
        <w:t>无</w:t>
      </w:r>
      <w:r>
        <w:rPr>
          <w:rFonts w:hint="eastAsia"/>
          <w:lang w:eastAsia="zh-CN"/>
        </w:rPr>
        <w:t>)</w:t>
      </w:r>
      <w:r>
        <w:rPr>
          <w:rFonts w:hint="eastAsia"/>
          <w:lang w:eastAsia="zh-CN"/>
        </w:rPr>
        <w:t>抗菌药物，纯西药处方，</w:t>
      </w:r>
      <w:proofErr w:type="gramStart"/>
      <w:r>
        <w:rPr>
          <w:rFonts w:hint="eastAsia"/>
          <w:lang w:eastAsia="zh-CN"/>
        </w:rPr>
        <w:t>不</w:t>
      </w:r>
      <w:proofErr w:type="gramEnd"/>
      <w:r>
        <w:rPr>
          <w:rFonts w:hint="eastAsia"/>
          <w:lang w:eastAsia="zh-CN"/>
        </w:rPr>
        <w:t>抽取疫苗，抽取选中药品的问题处方，只抽取疑问处方，</w:t>
      </w:r>
      <w:proofErr w:type="gramStart"/>
      <w:r>
        <w:rPr>
          <w:rFonts w:hint="eastAsia"/>
          <w:lang w:eastAsia="zh-CN"/>
        </w:rPr>
        <w:t>不</w:t>
      </w:r>
      <w:proofErr w:type="gramEnd"/>
      <w:r>
        <w:rPr>
          <w:rFonts w:hint="eastAsia"/>
          <w:lang w:eastAsia="zh-CN"/>
        </w:rPr>
        <w:t>抽取未用药患者；科室选择；医生选择；医生级别；药品筛选；药品分类；处方类型；诊断选择；问题类型；结算类型；门诊号；处方号；患者；登记号；给药途径；用药品种数；年龄范围；金额范围；住院天数；</w:t>
      </w:r>
    </w:p>
    <w:p w14:paraId="7C7C6035" w14:textId="77777777" w:rsidR="005C339D" w:rsidRDefault="00C64A7E">
      <w:pPr>
        <w:ind w:firstLine="560"/>
        <w:rPr>
          <w:lang w:eastAsia="zh-CN"/>
        </w:rPr>
      </w:pPr>
      <w:r>
        <w:rPr>
          <w:rFonts w:hint="eastAsia"/>
          <w:lang w:eastAsia="zh-CN"/>
        </w:rPr>
        <w:t>(3)</w:t>
      </w:r>
      <w:r>
        <w:rPr>
          <w:rFonts w:hint="eastAsia"/>
          <w:lang w:eastAsia="zh-CN"/>
        </w:rPr>
        <w:t>抽查方式：指定样本数量；样本占查询过滤后的总量的千分比；选中科室每医生抽取</w:t>
      </w:r>
      <w:r>
        <w:rPr>
          <w:rFonts w:hint="eastAsia"/>
          <w:lang w:eastAsia="zh-CN"/>
        </w:rPr>
        <w:t>N</w:t>
      </w:r>
      <w:r>
        <w:rPr>
          <w:rFonts w:hint="eastAsia"/>
          <w:lang w:eastAsia="zh-CN"/>
        </w:rPr>
        <w:t>份；选中科室每科室抽取</w:t>
      </w:r>
      <w:r>
        <w:rPr>
          <w:rFonts w:hint="eastAsia"/>
          <w:lang w:eastAsia="zh-CN"/>
        </w:rPr>
        <w:t>N</w:t>
      </w:r>
      <w:r>
        <w:rPr>
          <w:rFonts w:hint="eastAsia"/>
          <w:lang w:eastAsia="zh-CN"/>
        </w:rPr>
        <w:t>份；选中医生每医生抽取</w:t>
      </w:r>
      <w:r>
        <w:rPr>
          <w:rFonts w:hint="eastAsia"/>
          <w:lang w:eastAsia="zh-CN"/>
        </w:rPr>
        <w:t>N</w:t>
      </w:r>
      <w:r>
        <w:rPr>
          <w:rFonts w:hint="eastAsia"/>
          <w:lang w:eastAsia="zh-CN"/>
        </w:rPr>
        <w:t>份；选中药品每药品抽取</w:t>
      </w:r>
      <w:r>
        <w:rPr>
          <w:rFonts w:hint="eastAsia"/>
          <w:lang w:eastAsia="zh-CN"/>
        </w:rPr>
        <w:t>N</w:t>
      </w:r>
      <w:r>
        <w:rPr>
          <w:rFonts w:hint="eastAsia"/>
          <w:lang w:eastAsia="zh-CN"/>
        </w:rPr>
        <w:t>份；抽取医院</w:t>
      </w:r>
      <w:r>
        <w:rPr>
          <w:rFonts w:hint="eastAsia"/>
          <w:lang w:eastAsia="zh-CN"/>
        </w:rPr>
        <w:t>25%</w:t>
      </w:r>
      <w:r>
        <w:rPr>
          <w:rFonts w:hint="eastAsia"/>
          <w:lang w:eastAsia="zh-CN"/>
        </w:rPr>
        <w:t>的医生</w:t>
      </w:r>
      <w:r>
        <w:rPr>
          <w:rFonts w:hint="eastAsia"/>
          <w:lang w:eastAsia="zh-CN"/>
        </w:rPr>
        <w:t>/</w:t>
      </w:r>
      <w:r>
        <w:rPr>
          <w:rFonts w:hint="eastAsia"/>
          <w:lang w:eastAsia="zh-CN"/>
        </w:rPr>
        <w:t>每医生</w:t>
      </w:r>
      <w:r>
        <w:rPr>
          <w:rFonts w:hint="eastAsia"/>
          <w:lang w:eastAsia="zh-CN"/>
        </w:rPr>
        <w:t>N</w:t>
      </w:r>
      <w:r>
        <w:rPr>
          <w:rFonts w:hint="eastAsia"/>
          <w:lang w:eastAsia="zh-CN"/>
        </w:rPr>
        <w:t>份；</w:t>
      </w:r>
      <w:proofErr w:type="gramStart"/>
      <w:r>
        <w:rPr>
          <w:rFonts w:hint="eastAsia"/>
          <w:lang w:eastAsia="zh-CN"/>
        </w:rPr>
        <w:t>每个专项</w:t>
      </w:r>
      <w:proofErr w:type="gramEnd"/>
      <w:r>
        <w:rPr>
          <w:rFonts w:hint="eastAsia"/>
          <w:lang w:eastAsia="zh-CN"/>
        </w:rPr>
        <w:t>药品抽取处方数</w:t>
      </w:r>
      <w:r>
        <w:rPr>
          <w:rFonts w:hint="eastAsia"/>
          <w:lang w:eastAsia="zh-CN"/>
        </w:rPr>
        <w:t>;</w:t>
      </w:r>
      <w:r>
        <w:rPr>
          <w:rFonts w:hint="eastAsia"/>
          <w:lang w:eastAsia="zh-CN"/>
        </w:rPr>
        <w:t>等间距抽样</w:t>
      </w:r>
      <w:r>
        <w:rPr>
          <w:rFonts w:hint="eastAsia"/>
          <w:lang w:eastAsia="zh-CN"/>
        </w:rPr>
        <w:t>N</w:t>
      </w:r>
      <w:r>
        <w:rPr>
          <w:rFonts w:hint="eastAsia"/>
          <w:lang w:eastAsia="zh-CN"/>
        </w:rPr>
        <w:t>张；选择的药品使用量前</w:t>
      </w:r>
      <w:r>
        <w:rPr>
          <w:rFonts w:hint="eastAsia"/>
          <w:lang w:eastAsia="zh-CN"/>
        </w:rPr>
        <w:t>3</w:t>
      </w:r>
      <w:r>
        <w:rPr>
          <w:rFonts w:hint="eastAsia"/>
          <w:lang w:eastAsia="zh-CN"/>
        </w:rPr>
        <w:t>的医生，每医生抽取处方</w:t>
      </w:r>
      <w:r>
        <w:rPr>
          <w:rFonts w:hint="eastAsia"/>
          <w:lang w:eastAsia="zh-CN"/>
        </w:rPr>
        <w:t>N</w:t>
      </w:r>
      <w:r>
        <w:rPr>
          <w:rFonts w:hint="eastAsia"/>
          <w:lang w:eastAsia="zh-CN"/>
        </w:rPr>
        <w:t>份；</w:t>
      </w:r>
    </w:p>
    <w:p w14:paraId="4A83CED5" w14:textId="77777777" w:rsidR="005C339D" w:rsidRDefault="00C64A7E">
      <w:pPr>
        <w:ind w:firstLine="560"/>
        <w:rPr>
          <w:lang w:eastAsia="zh-CN"/>
        </w:rPr>
      </w:pPr>
      <w:r>
        <w:rPr>
          <w:rFonts w:hint="eastAsia"/>
          <w:lang w:eastAsia="zh-CN"/>
        </w:rPr>
        <w:t>12.</w:t>
      </w:r>
      <w:r>
        <w:rPr>
          <w:rFonts w:hint="eastAsia"/>
          <w:lang w:eastAsia="zh-CN"/>
        </w:rPr>
        <w:tab/>
      </w:r>
      <w:r>
        <w:rPr>
          <w:rFonts w:hint="eastAsia"/>
          <w:lang w:eastAsia="zh-CN"/>
        </w:rPr>
        <w:t>历史抽查记录</w:t>
      </w:r>
    </w:p>
    <w:p w14:paraId="3DA2ABB4" w14:textId="77777777" w:rsidR="005C339D" w:rsidRDefault="00C64A7E">
      <w:pPr>
        <w:ind w:firstLine="560"/>
        <w:rPr>
          <w:lang w:eastAsia="zh-CN"/>
        </w:rPr>
      </w:pPr>
      <w:r>
        <w:rPr>
          <w:rFonts w:hint="eastAsia"/>
          <w:lang w:eastAsia="zh-CN"/>
        </w:rPr>
        <w:t>历史抽查记录中需要记录抽样标题、可抽样数量、当前抽样数量、抽样时间、已点评数量、点评状态（未点评，部分点评，已点评）；记录抽样条件，支持查看抽样条件；支持修改抽样标题；</w:t>
      </w:r>
    </w:p>
    <w:p w14:paraId="24A1E891" w14:textId="77777777" w:rsidR="005C339D" w:rsidRDefault="00C64A7E">
      <w:pPr>
        <w:ind w:firstLine="560"/>
        <w:rPr>
          <w:lang w:eastAsia="zh-CN"/>
        </w:rPr>
      </w:pPr>
      <w:r>
        <w:rPr>
          <w:rFonts w:hint="eastAsia"/>
          <w:lang w:eastAsia="zh-CN"/>
        </w:rPr>
        <w:t>13.</w:t>
      </w:r>
      <w:r>
        <w:rPr>
          <w:rFonts w:hint="eastAsia"/>
          <w:lang w:eastAsia="zh-CN"/>
        </w:rPr>
        <w:tab/>
      </w:r>
      <w:r>
        <w:rPr>
          <w:rFonts w:hint="eastAsia"/>
          <w:lang w:eastAsia="zh-CN"/>
        </w:rPr>
        <w:t>点评状态</w:t>
      </w:r>
      <w:r>
        <w:rPr>
          <w:rFonts w:hint="eastAsia"/>
          <w:lang w:eastAsia="zh-CN"/>
        </w:rPr>
        <w:t>/</w:t>
      </w:r>
      <w:r>
        <w:rPr>
          <w:rFonts w:hint="eastAsia"/>
          <w:lang w:eastAsia="zh-CN"/>
        </w:rPr>
        <w:t>点评标记</w:t>
      </w:r>
    </w:p>
    <w:p w14:paraId="7263C3C9" w14:textId="77777777" w:rsidR="005C339D" w:rsidRDefault="00C64A7E">
      <w:pPr>
        <w:ind w:firstLine="560"/>
        <w:rPr>
          <w:lang w:eastAsia="zh-CN"/>
        </w:rPr>
      </w:pPr>
      <w:r>
        <w:rPr>
          <w:rFonts w:hint="eastAsia"/>
          <w:lang w:eastAsia="zh-CN"/>
        </w:rPr>
        <w:lastRenderedPageBreak/>
        <w:t>在点评界面中，对已点评的处方或医嘱需要显示浮层印章，印章标识“已点评”与点评时间；点评合理的需要显示浮层印章：“合理”，“不合理”，</w:t>
      </w:r>
      <w:r>
        <w:rPr>
          <w:rFonts w:hint="eastAsia"/>
          <w:lang w:eastAsia="zh-CN"/>
        </w:rPr>
        <w:t xml:space="preserve"> </w:t>
      </w:r>
      <w:r>
        <w:rPr>
          <w:rFonts w:hint="eastAsia"/>
          <w:lang w:eastAsia="zh-CN"/>
        </w:rPr>
        <w:t>合理使用蓝色印章，不合理用红色印章；点评保存或</w:t>
      </w:r>
      <w:proofErr w:type="gramStart"/>
      <w:r>
        <w:rPr>
          <w:rFonts w:hint="eastAsia"/>
          <w:lang w:eastAsia="zh-CN"/>
        </w:rPr>
        <w:t>一健合理后</w:t>
      </w:r>
      <w:proofErr w:type="gramEnd"/>
      <w:r>
        <w:rPr>
          <w:rFonts w:hint="eastAsia"/>
          <w:lang w:eastAsia="zh-CN"/>
        </w:rPr>
        <w:t>，自动跳到下一张未点评处方界面；</w:t>
      </w:r>
    </w:p>
    <w:p w14:paraId="785AF04D" w14:textId="77777777" w:rsidR="005C339D" w:rsidRDefault="00C64A7E">
      <w:pPr>
        <w:ind w:firstLine="560"/>
        <w:rPr>
          <w:lang w:eastAsia="zh-CN"/>
        </w:rPr>
      </w:pPr>
      <w:r>
        <w:rPr>
          <w:rFonts w:hint="eastAsia"/>
          <w:lang w:eastAsia="zh-CN"/>
        </w:rPr>
        <w:t>14.</w:t>
      </w:r>
      <w:r>
        <w:rPr>
          <w:rFonts w:hint="eastAsia"/>
          <w:lang w:eastAsia="zh-CN"/>
        </w:rPr>
        <w:tab/>
      </w:r>
      <w:r>
        <w:rPr>
          <w:rFonts w:hint="eastAsia"/>
          <w:lang w:eastAsia="zh-CN"/>
        </w:rPr>
        <w:t>收藏功能</w:t>
      </w:r>
    </w:p>
    <w:p w14:paraId="53C1A498" w14:textId="77777777" w:rsidR="005C339D" w:rsidRDefault="00C64A7E">
      <w:pPr>
        <w:ind w:firstLine="560"/>
        <w:rPr>
          <w:lang w:eastAsia="zh-CN"/>
        </w:rPr>
      </w:pPr>
      <w:r>
        <w:rPr>
          <w:rFonts w:hint="eastAsia"/>
          <w:lang w:eastAsia="zh-CN"/>
        </w:rPr>
        <w:t>处方点评界面支持处方收藏功能，点击“收藏”会弹出收藏分组页面，选择收藏分组，将会纳入相应组别中，同时可添加收藏分组；处方收藏后，可在处方收藏栏目中查看到自己收藏的处方，便于日后查询调阅与带教用例。</w:t>
      </w:r>
    </w:p>
    <w:p w14:paraId="46D44757" w14:textId="77777777" w:rsidR="005C339D" w:rsidRDefault="00C64A7E">
      <w:pPr>
        <w:ind w:firstLine="560"/>
        <w:rPr>
          <w:lang w:eastAsia="zh-CN"/>
        </w:rPr>
      </w:pPr>
      <w:r>
        <w:rPr>
          <w:rFonts w:hint="eastAsia"/>
          <w:lang w:eastAsia="zh-CN"/>
        </w:rPr>
        <w:t>15.</w:t>
      </w:r>
      <w:r>
        <w:rPr>
          <w:rFonts w:hint="eastAsia"/>
          <w:lang w:eastAsia="zh-CN"/>
        </w:rPr>
        <w:tab/>
      </w:r>
      <w:r>
        <w:rPr>
          <w:rFonts w:hint="eastAsia"/>
          <w:lang w:eastAsia="zh-CN"/>
        </w:rPr>
        <w:t>我的收藏</w:t>
      </w:r>
    </w:p>
    <w:p w14:paraId="58C1B290" w14:textId="77777777" w:rsidR="005C339D" w:rsidRDefault="00C64A7E">
      <w:pPr>
        <w:ind w:firstLine="560"/>
        <w:rPr>
          <w:lang w:eastAsia="zh-CN"/>
        </w:rPr>
      </w:pPr>
      <w:r>
        <w:rPr>
          <w:rFonts w:hint="eastAsia"/>
          <w:lang w:eastAsia="zh-CN"/>
        </w:rPr>
        <w:t>门诊处方收藏查询：可按日期、患者姓名、医生、收藏栏目进行查询我的收藏处方内容，便于日后查询调阅与带教用例。</w:t>
      </w:r>
    </w:p>
    <w:p w14:paraId="19EC35FA" w14:textId="77777777" w:rsidR="005C339D" w:rsidRDefault="00C64A7E">
      <w:pPr>
        <w:ind w:firstLine="560"/>
        <w:rPr>
          <w:lang w:eastAsia="zh-CN"/>
        </w:rPr>
      </w:pPr>
      <w:r>
        <w:rPr>
          <w:rFonts w:hint="eastAsia"/>
          <w:lang w:eastAsia="zh-CN"/>
        </w:rPr>
        <w:t>住院医嘱收藏查询：可按日期、患者姓名、医生、收藏栏目进行查询我的收藏医嘱内容，便于日后查询调阅与带教用例。</w:t>
      </w:r>
    </w:p>
    <w:p w14:paraId="15DF6E5F" w14:textId="77777777" w:rsidR="005C339D" w:rsidRDefault="00C64A7E">
      <w:pPr>
        <w:ind w:firstLine="560"/>
        <w:rPr>
          <w:lang w:eastAsia="zh-CN"/>
        </w:rPr>
      </w:pPr>
      <w:r>
        <w:rPr>
          <w:rFonts w:hint="eastAsia"/>
          <w:lang w:eastAsia="zh-CN"/>
        </w:rPr>
        <w:t>16.</w:t>
      </w:r>
      <w:r>
        <w:rPr>
          <w:rFonts w:hint="eastAsia"/>
          <w:lang w:eastAsia="zh-CN"/>
        </w:rPr>
        <w:tab/>
      </w:r>
      <w:r>
        <w:rPr>
          <w:rFonts w:hint="eastAsia"/>
          <w:lang w:eastAsia="zh-CN"/>
        </w:rPr>
        <w:t>生成处方</w:t>
      </w:r>
      <w:proofErr w:type="gramStart"/>
      <w:r>
        <w:rPr>
          <w:rFonts w:hint="eastAsia"/>
          <w:lang w:eastAsia="zh-CN"/>
        </w:rPr>
        <w:t>笺</w:t>
      </w:r>
      <w:proofErr w:type="gramEnd"/>
    </w:p>
    <w:p w14:paraId="3799EEFB" w14:textId="77777777" w:rsidR="005C339D" w:rsidRDefault="00C64A7E">
      <w:pPr>
        <w:ind w:firstLine="560"/>
        <w:rPr>
          <w:lang w:eastAsia="zh-CN"/>
        </w:rPr>
      </w:pPr>
      <w:r>
        <w:rPr>
          <w:rFonts w:hint="eastAsia"/>
          <w:lang w:eastAsia="zh-CN"/>
        </w:rPr>
        <w:t>在某一张处方点评界面中，可点击“生成处方笺”，进行查询处方</w:t>
      </w:r>
      <w:proofErr w:type="gramStart"/>
      <w:r>
        <w:rPr>
          <w:rFonts w:hint="eastAsia"/>
          <w:lang w:eastAsia="zh-CN"/>
        </w:rPr>
        <w:t>笺</w:t>
      </w:r>
      <w:proofErr w:type="gramEnd"/>
      <w:r>
        <w:rPr>
          <w:rFonts w:hint="eastAsia"/>
          <w:lang w:eastAsia="zh-CN"/>
        </w:rPr>
        <w:t>格式内容；支持打印预览功能，并可直接打印处方笺，在处方</w:t>
      </w:r>
      <w:proofErr w:type="gramStart"/>
      <w:r>
        <w:rPr>
          <w:rFonts w:hint="eastAsia"/>
          <w:lang w:eastAsia="zh-CN"/>
        </w:rPr>
        <w:t>笺</w:t>
      </w:r>
      <w:proofErr w:type="gramEnd"/>
      <w:r>
        <w:rPr>
          <w:rFonts w:hint="eastAsia"/>
          <w:lang w:eastAsia="zh-CN"/>
        </w:rPr>
        <w:t>界面中有第一张、上一张、下一张、最后一张按钮来切换不同的处方</w:t>
      </w:r>
      <w:proofErr w:type="gramStart"/>
      <w:r>
        <w:rPr>
          <w:rFonts w:hint="eastAsia"/>
          <w:lang w:eastAsia="zh-CN"/>
        </w:rPr>
        <w:t>笺</w:t>
      </w:r>
      <w:proofErr w:type="gramEnd"/>
      <w:r>
        <w:rPr>
          <w:rFonts w:hint="eastAsia"/>
          <w:lang w:eastAsia="zh-CN"/>
        </w:rPr>
        <w:t>查看。</w:t>
      </w:r>
    </w:p>
    <w:p w14:paraId="2771DD11" w14:textId="77777777" w:rsidR="005C339D" w:rsidRDefault="00C64A7E">
      <w:pPr>
        <w:ind w:firstLine="560"/>
        <w:rPr>
          <w:lang w:eastAsia="zh-CN"/>
        </w:rPr>
      </w:pPr>
      <w:r>
        <w:rPr>
          <w:rFonts w:hint="eastAsia"/>
          <w:lang w:eastAsia="zh-CN"/>
        </w:rPr>
        <w:lastRenderedPageBreak/>
        <w:t>17.</w:t>
      </w:r>
      <w:r>
        <w:rPr>
          <w:rFonts w:hint="eastAsia"/>
          <w:lang w:eastAsia="zh-CN"/>
        </w:rPr>
        <w:tab/>
      </w:r>
      <w:r>
        <w:rPr>
          <w:rFonts w:hint="eastAsia"/>
          <w:lang w:eastAsia="zh-CN"/>
        </w:rPr>
        <w:t>点评求助</w:t>
      </w:r>
    </w:p>
    <w:p w14:paraId="563A8C66" w14:textId="77777777" w:rsidR="005C339D" w:rsidRDefault="00C64A7E">
      <w:pPr>
        <w:ind w:firstLine="560"/>
        <w:rPr>
          <w:lang w:eastAsia="zh-CN"/>
        </w:rPr>
      </w:pPr>
      <w:r>
        <w:rPr>
          <w:rFonts w:hint="eastAsia"/>
          <w:lang w:eastAsia="zh-CN"/>
        </w:rPr>
        <w:t>药师点评过程中，可以向上级药师发起求助。上级药师可看到当前药师点评结果，并在点评系统首页查看被求助的处方信息，上级药师的点评记录也会反馈给当前点评药师。</w:t>
      </w:r>
    </w:p>
    <w:p w14:paraId="1F28F9E0" w14:textId="77777777" w:rsidR="005C339D" w:rsidRDefault="00C64A7E">
      <w:pPr>
        <w:ind w:firstLine="560"/>
        <w:rPr>
          <w:lang w:eastAsia="zh-CN"/>
        </w:rPr>
      </w:pPr>
      <w:r>
        <w:rPr>
          <w:rFonts w:hint="eastAsia"/>
          <w:lang w:eastAsia="zh-CN"/>
        </w:rPr>
        <w:t>18.</w:t>
      </w:r>
      <w:r>
        <w:rPr>
          <w:rFonts w:hint="eastAsia"/>
          <w:lang w:eastAsia="zh-CN"/>
        </w:rPr>
        <w:tab/>
      </w:r>
      <w:r>
        <w:rPr>
          <w:rFonts w:hint="eastAsia"/>
          <w:lang w:eastAsia="zh-CN"/>
        </w:rPr>
        <w:t>门急诊（住院）药物使用科室排名抽样</w:t>
      </w:r>
    </w:p>
    <w:p w14:paraId="0206D188" w14:textId="77777777" w:rsidR="005C339D" w:rsidRDefault="00C64A7E">
      <w:pPr>
        <w:ind w:firstLine="560"/>
        <w:rPr>
          <w:lang w:eastAsia="zh-CN"/>
        </w:rPr>
      </w:pPr>
      <w:r>
        <w:rPr>
          <w:rFonts w:hint="eastAsia"/>
          <w:lang w:eastAsia="zh-CN"/>
        </w:rPr>
        <w:t>(1)</w:t>
      </w:r>
      <w:r>
        <w:rPr>
          <w:rFonts w:hint="eastAsia"/>
          <w:lang w:eastAsia="zh-CN"/>
        </w:rPr>
        <w:tab/>
      </w:r>
      <w:r>
        <w:rPr>
          <w:rFonts w:hint="eastAsia"/>
          <w:lang w:eastAsia="zh-CN"/>
        </w:rPr>
        <w:t>先通过查询条件（查询条件包括：药品排序方式：金额</w:t>
      </w:r>
      <w:r>
        <w:rPr>
          <w:rFonts w:hint="eastAsia"/>
          <w:lang w:eastAsia="zh-CN"/>
        </w:rPr>
        <w:t>/</w:t>
      </w:r>
      <w:r>
        <w:rPr>
          <w:rFonts w:hint="eastAsia"/>
          <w:lang w:eastAsia="zh-CN"/>
        </w:rPr>
        <w:t>数量，降序</w:t>
      </w:r>
      <w:r>
        <w:rPr>
          <w:rFonts w:hint="eastAsia"/>
          <w:lang w:eastAsia="zh-CN"/>
        </w:rPr>
        <w:t>/</w:t>
      </w:r>
      <w:r>
        <w:rPr>
          <w:rFonts w:hint="eastAsia"/>
          <w:lang w:eastAsia="zh-CN"/>
        </w:rPr>
        <w:t>升序，药品分类，药品名称，排名名次前</w:t>
      </w:r>
      <w:r>
        <w:rPr>
          <w:rFonts w:hint="eastAsia"/>
          <w:lang w:eastAsia="zh-CN"/>
        </w:rPr>
        <w:t>N</w:t>
      </w:r>
      <w:r>
        <w:rPr>
          <w:rFonts w:hint="eastAsia"/>
          <w:lang w:eastAsia="zh-CN"/>
        </w:rPr>
        <w:t>，处方时间）查询出符合条件的药品信息，并可导出</w:t>
      </w:r>
      <w:r>
        <w:rPr>
          <w:rFonts w:hint="eastAsia"/>
          <w:lang w:eastAsia="zh-CN"/>
        </w:rPr>
        <w:t>EXCEL</w:t>
      </w:r>
      <w:r>
        <w:rPr>
          <w:rFonts w:hint="eastAsia"/>
          <w:lang w:eastAsia="zh-CN"/>
        </w:rPr>
        <w:t>数据</w:t>
      </w:r>
    </w:p>
    <w:p w14:paraId="5AA10900" w14:textId="77777777" w:rsidR="005C339D" w:rsidRDefault="00C64A7E">
      <w:pPr>
        <w:ind w:firstLine="560"/>
        <w:rPr>
          <w:lang w:eastAsia="zh-CN"/>
        </w:rPr>
      </w:pPr>
      <w:r>
        <w:rPr>
          <w:rFonts w:hint="eastAsia"/>
          <w:lang w:eastAsia="zh-CN"/>
        </w:rPr>
        <w:t>(2)</w:t>
      </w:r>
      <w:r>
        <w:rPr>
          <w:rFonts w:hint="eastAsia"/>
          <w:lang w:eastAsia="zh-CN"/>
        </w:rPr>
        <w:tab/>
      </w:r>
      <w:r>
        <w:rPr>
          <w:rFonts w:hint="eastAsia"/>
          <w:lang w:eastAsia="zh-CN"/>
        </w:rPr>
        <w:t>再通过点击对应药品后面的“详情”按钮，查看对应药品在科室的使用情况（排名前</w:t>
      </w:r>
      <w:r>
        <w:rPr>
          <w:rFonts w:hint="eastAsia"/>
          <w:lang w:eastAsia="zh-CN"/>
        </w:rPr>
        <w:t>N</w:t>
      </w:r>
      <w:r>
        <w:rPr>
          <w:rFonts w:hint="eastAsia"/>
          <w:lang w:eastAsia="zh-CN"/>
        </w:rPr>
        <w:t>位科室、金额</w:t>
      </w:r>
      <w:r>
        <w:rPr>
          <w:rFonts w:hint="eastAsia"/>
          <w:lang w:eastAsia="zh-CN"/>
        </w:rPr>
        <w:t>/</w:t>
      </w:r>
      <w:r>
        <w:rPr>
          <w:rFonts w:hint="eastAsia"/>
          <w:lang w:eastAsia="zh-CN"/>
        </w:rPr>
        <w:t>数量排名表）</w:t>
      </w:r>
    </w:p>
    <w:p w14:paraId="6EE3207D" w14:textId="77777777" w:rsidR="005C339D" w:rsidRDefault="00C64A7E">
      <w:pPr>
        <w:ind w:firstLine="560"/>
        <w:rPr>
          <w:lang w:eastAsia="zh-CN"/>
        </w:rPr>
      </w:pPr>
      <w:r>
        <w:rPr>
          <w:rFonts w:hint="eastAsia"/>
          <w:lang w:eastAsia="zh-CN"/>
        </w:rPr>
        <w:t>(3)</w:t>
      </w:r>
      <w:r>
        <w:rPr>
          <w:rFonts w:hint="eastAsia"/>
          <w:lang w:eastAsia="zh-CN"/>
        </w:rPr>
        <w:tab/>
      </w:r>
      <w:r>
        <w:rPr>
          <w:rFonts w:hint="eastAsia"/>
          <w:lang w:eastAsia="zh-CN"/>
        </w:rPr>
        <w:t>点击“开始抽样”，自动根据上述排名条件选择，将药品、排名前</w:t>
      </w:r>
      <w:r>
        <w:rPr>
          <w:rFonts w:hint="eastAsia"/>
          <w:lang w:eastAsia="zh-CN"/>
        </w:rPr>
        <w:t>N</w:t>
      </w:r>
      <w:r>
        <w:rPr>
          <w:rFonts w:hint="eastAsia"/>
          <w:lang w:eastAsia="zh-CN"/>
        </w:rPr>
        <w:t>科室自动带入抽样条件中进行抽样。</w:t>
      </w:r>
    </w:p>
    <w:p w14:paraId="1A6243F0" w14:textId="77777777" w:rsidR="005C339D" w:rsidRDefault="00C64A7E">
      <w:pPr>
        <w:ind w:firstLine="560"/>
        <w:rPr>
          <w:lang w:eastAsia="zh-CN"/>
        </w:rPr>
      </w:pPr>
      <w:r>
        <w:rPr>
          <w:rFonts w:hint="eastAsia"/>
          <w:lang w:eastAsia="zh-CN"/>
        </w:rPr>
        <w:t>19.</w:t>
      </w:r>
      <w:r>
        <w:rPr>
          <w:rFonts w:hint="eastAsia"/>
          <w:lang w:eastAsia="zh-CN"/>
        </w:rPr>
        <w:tab/>
      </w:r>
      <w:r>
        <w:rPr>
          <w:rFonts w:hint="eastAsia"/>
          <w:lang w:eastAsia="zh-CN"/>
        </w:rPr>
        <w:t>全院药品使用排名抽样</w:t>
      </w:r>
    </w:p>
    <w:p w14:paraId="46D510A6" w14:textId="77777777" w:rsidR="005C339D" w:rsidRDefault="00C64A7E">
      <w:pPr>
        <w:ind w:firstLine="560"/>
        <w:rPr>
          <w:lang w:eastAsia="zh-CN"/>
        </w:rPr>
      </w:pPr>
      <w:r>
        <w:rPr>
          <w:rFonts w:hint="eastAsia"/>
          <w:lang w:eastAsia="zh-CN"/>
        </w:rPr>
        <w:t>通过查询条件（查询条件包括：查询范围门诊</w:t>
      </w:r>
      <w:r>
        <w:rPr>
          <w:rFonts w:hint="eastAsia"/>
          <w:lang w:eastAsia="zh-CN"/>
        </w:rPr>
        <w:t>/</w:t>
      </w:r>
      <w:r>
        <w:rPr>
          <w:rFonts w:hint="eastAsia"/>
          <w:lang w:eastAsia="zh-CN"/>
        </w:rPr>
        <w:t>住院，药品排序方式：金额</w:t>
      </w:r>
      <w:r>
        <w:rPr>
          <w:rFonts w:hint="eastAsia"/>
          <w:lang w:eastAsia="zh-CN"/>
        </w:rPr>
        <w:t>/</w:t>
      </w:r>
      <w:r>
        <w:rPr>
          <w:rFonts w:hint="eastAsia"/>
          <w:lang w:eastAsia="zh-CN"/>
        </w:rPr>
        <w:t>数量，降序</w:t>
      </w:r>
      <w:r>
        <w:rPr>
          <w:rFonts w:hint="eastAsia"/>
          <w:lang w:eastAsia="zh-CN"/>
        </w:rPr>
        <w:t>/</w:t>
      </w:r>
      <w:r>
        <w:rPr>
          <w:rFonts w:hint="eastAsia"/>
          <w:lang w:eastAsia="zh-CN"/>
        </w:rPr>
        <w:t>升序，药品类型：西药、中成药、中药，药品名称，排名名次前</w:t>
      </w:r>
      <w:r>
        <w:rPr>
          <w:rFonts w:hint="eastAsia"/>
          <w:lang w:eastAsia="zh-CN"/>
        </w:rPr>
        <w:t>N</w:t>
      </w:r>
      <w:r>
        <w:rPr>
          <w:rFonts w:hint="eastAsia"/>
          <w:lang w:eastAsia="zh-CN"/>
        </w:rPr>
        <w:t>，处方时间）查询符合条件的药品，然后进行筛选。</w:t>
      </w:r>
      <w:proofErr w:type="gramStart"/>
      <w:r>
        <w:rPr>
          <w:rFonts w:hint="eastAsia"/>
          <w:lang w:eastAsia="zh-CN"/>
        </w:rPr>
        <w:t>筛选完即可</w:t>
      </w:r>
      <w:proofErr w:type="gramEnd"/>
      <w:r>
        <w:rPr>
          <w:rFonts w:hint="eastAsia"/>
          <w:lang w:eastAsia="zh-CN"/>
        </w:rPr>
        <w:t>点击生成专项栏目。无需进行单独药品的对比和手动维护。</w:t>
      </w:r>
    </w:p>
    <w:p w14:paraId="76EC8E90" w14:textId="77777777" w:rsidR="005C339D" w:rsidRDefault="00C64A7E">
      <w:pPr>
        <w:ind w:firstLine="560"/>
        <w:rPr>
          <w:lang w:eastAsia="zh-CN"/>
        </w:rPr>
      </w:pPr>
      <w:r>
        <w:rPr>
          <w:rFonts w:hint="eastAsia"/>
          <w:lang w:eastAsia="zh-CN"/>
        </w:rPr>
        <w:t>20.</w:t>
      </w:r>
      <w:r>
        <w:rPr>
          <w:rFonts w:hint="eastAsia"/>
          <w:lang w:eastAsia="zh-CN"/>
        </w:rPr>
        <w:tab/>
      </w:r>
      <w:proofErr w:type="gramStart"/>
      <w:r>
        <w:rPr>
          <w:rFonts w:hint="eastAsia"/>
          <w:lang w:eastAsia="zh-CN"/>
        </w:rPr>
        <w:t>一</w:t>
      </w:r>
      <w:proofErr w:type="gramEnd"/>
      <w:r>
        <w:rPr>
          <w:rFonts w:hint="eastAsia"/>
          <w:lang w:eastAsia="zh-CN"/>
        </w:rPr>
        <w:t>健合理</w:t>
      </w:r>
    </w:p>
    <w:p w14:paraId="6C26177B" w14:textId="77777777" w:rsidR="005C339D" w:rsidRDefault="00C64A7E">
      <w:pPr>
        <w:ind w:firstLine="560"/>
        <w:rPr>
          <w:lang w:eastAsia="zh-CN"/>
        </w:rPr>
      </w:pPr>
      <w:r>
        <w:rPr>
          <w:rFonts w:hint="eastAsia"/>
          <w:lang w:eastAsia="zh-CN"/>
        </w:rPr>
        <w:t>处方点评支持</w:t>
      </w:r>
      <w:proofErr w:type="gramStart"/>
      <w:r>
        <w:rPr>
          <w:rFonts w:hint="eastAsia"/>
          <w:lang w:eastAsia="zh-CN"/>
        </w:rPr>
        <w:t>一健合理</w:t>
      </w:r>
      <w:proofErr w:type="gramEnd"/>
      <w:r>
        <w:rPr>
          <w:rFonts w:hint="eastAsia"/>
          <w:lang w:eastAsia="zh-CN"/>
        </w:rPr>
        <w:t>功能，点击</w:t>
      </w:r>
      <w:proofErr w:type="gramStart"/>
      <w:r>
        <w:rPr>
          <w:rFonts w:hint="eastAsia"/>
          <w:lang w:eastAsia="zh-CN"/>
        </w:rPr>
        <w:t>一</w:t>
      </w:r>
      <w:proofErr w:type="gramEnd"/>
      <w:r>
        <w:rPr>
          <w:rFonts w:hint="eastAsia"/>
          <w:lang w:eastAsia="zh-CN"/>
        </w:rPr>
        <w:t>健合理，当前处方为合理，并自动跳到下一张处方界面。</w:t>
      </w:r>
    </w:p>
    <w:p w14:paraId="0C5FBC8D" w14:textId="77777777" w:rsidR="005C339D" w:rsidRDefault="00C64A7E">
      <w:pPr>
        <w:ind w:firstLine="560"/>
        <w:rPr>
          <w:lang w:eastAsia="zh-CN"/>
        </w:rPr>
      </w:pPr>
      <w:r>
        <w:rPr>
          <w:rFonts w:hint="eastAsia"/>
          <w:lang w:eastAsia="zh-CN"/>
        </w:rPr>
        <w:lastRenderedPageBreak/>
        <w:t>21.</w:t>
      </w:r>
      <w:r>
        <w:rPr>
          <w:rFonts w:hint="eastAsia"/>
          <w:lang w:eastAsia="zh-CN"/>
        </w:rPr>
        <w:tab/>
      </w:r>
      <w:r>
        <w:rPr>
          <w:rFonts w:hint="eastAsia"/>
          <w:lang w:eastAsia="zh-CN"/>
        </w:rPr>
        <w:t>抽样条件保留</w:t>
      </w:r>
    </w:p>
    <w:p w14:paraId="4FD1323B" w14:textId="77777777" w:rsidR="005C339D" w:rsidRDefault="00C64A7E">
      <w:pPr>
        <w:ind w:firstLine="560"/>
        <w:rPr>
          <w:lang w:eastAsia="zh-CN"/>
        </w:rPr>
      </w:pPr>
      <w:r>
        <w:rPr>
          <w:rFonts w:hint="eastAsia"/>
          <w:lang w:eastAsia="zh-CN"/>
        </w:rPr>
        <w:t>将每次抽样的条件保存到数据库，并可查看到每次抽样的条件。同时抽样条件保留是为了避免在条件输入错误或遗漏时返回快速修改增加有条件；</w:t>
      </w:r>
    </w:p>
    <w:p w14:paraId="2780E670" w14:textId="77777777" w:rsidR="005C339D" w:rsidRDefault="00C64A7E">
      <w:pPr>
        <w:ind w:firstLine="560"/>
        <w:rPr>
          <w:lang w:eastAsia="zh-CN"/>
        </w:rPr>
      </w:pPr>
      <w:r>
        <w:rPr>
          <w:rFonts w:hint="eastAsia"/>
          <w:lang w:eastAsia="zh-CN"/>
        </w:rPr>
        <w:t>22.</w:t>
      </w:r>
      <w:r>
        <w:rPr>
          <w:rFonts w:hint="eastAsia"/>
          <w:lang w:eastAsia="zh-CN"/>
        </w:rPr>
        <w:tab/>
      </w:r>
      <w:r>
        <w:rPr>
          <w:rFonts w:hint="eastAsia"/>
          <w:lang w:eastAsia="zh-CN"/>
        </w:rPr>
        <w:t>点评反馈查询</w:t>
      </w:r>
    </w:p>
    <w:p w14:paraId="17152AD6" w14:textId="77777777" w:rsidR="005C339D" w:rsidRDefault="00C64A7E">
      <w:pPr>
        <w:ind w:firstLine="560"/>
        <w:rPr>
          <w:lang w:eastAsia="zh-CN"/>
        </w:rPr>
      </w:pPr>
      <w:r>
        <w:rPr>
          <w:rFonts w:hint="eastAsia"/>
          <w:lang w:eastAsia="zh-CN"/>
        </w:rPr>
        <w:t>(1)</w:t>
      </w:r>
      <w:r>
        <w:rPr>
          <w:rFonts w:hint="eastAsia"/>
          <w:lang w:eastAsia="zh-CN"/>
        </w:rPr>
        <w:tab/>
      </w:r>
      <w:r>
        <w:rPr>
          <w:rFonts w:hint="eastAsia"/>
          <w:lang w:eastAsia="zh-CN"/>
        </w:rPr>
        <w:t>门诊点评反馈查询：按时间段、科室、患者姓名、类别（全部</w:t>
      </w:r>
      <w:r>
        <w:rPr>
          <w:rFonts w:hint="eastAsia"/>
          <w:lang w:eastAsia="zh-CN"/>
        </w:rPr>
        <w:t>/</w:t>
      </w:r>
      <w:proofErr w:type="gramStart"/>
      <w:r>
        <w:rPr>
          <w:rFonts w:hint="eastAsia"/>
          <w:lang w:eastAsia="zh-CN"/>
        </w:rPr>
        <w:t>未发布</w:t>
      </w:r>
      <w:proofErr w:type="gramEnd"/>
      <w:r>
        <w:rPr>
          <w:rFonts w:hint="eastAsia"/>
          <w:lang w:eastAsia="zh-CN"/>
        </w:rPr>
        <w:t>/</w:t>
      </w:r>
      <w:r>
        <w:rPr>
          <w:rFonts w:hint="eastAsia"/>
          <w:lang w:eastAsia="zh-CN"/>
        </w:rPr>
        <w:t>未读</w:t>
      </w:r>
      <w:r>
        <w:rPr>
          <w:rFonts w:hint="eastAsia"/>
          <w:lang w:eastAsia="zh-CN"/>
        </w:rPr>
        <w:t>/</w:t>
      </w:r>
      <w:r>
        <w:rPr>
          <w:rFonts w:hint="eastAsia"/>
          <w:lang w:eastAsia="zh-CN"/>
        </w:rPr>
        <w:t>已读）条件来搜索查询门诊点评反馈情况，查看到医生反馈申诉内容。</w:t>
      </w:r>
    </w:p>
    <w:p w14:paraId="2219068C" w14:textId="77777777" w:rsidR="005C339D" w:rsidRDefault="00C64A7E">
      <w:pPr>
        <w:ind w:firstLine="560"/>
        <w:rPr>
          <w:lang w:eastAsia="zh-CN"/>
        </w:rPr>
      </w:pPr>
      <w:r>
        <w:rPr>
          <w:rFonts w:hint="eastAsia"/>
          <w:lang w:eastAsia="zh-CN"/>
        </w:rPr>
        <w:t>(2)</w:t>
      </w:r>
      <w:r>
        <w:rPr>
          <w:rFonts w:hint="eastAsia"/>
          <w:lang w:eastAsia="zh-CN"/>
        </w:rPr>
        <w:tab/>
      </w:r>
      <w:r>
        <w:rPr>
          <w:rFonts w:hint="eastAsia"/>
          <w:lang w:eastAsia="zh-CN"/>
        </w:rPr>
        <w:t>住院点评反馈查询：按时间段、科室、患者姓名、类别（全部</w:t>
      </w:r>
      <w:r>
        <w:rPr>
          <w:rFonts w:hint="eastAsia"/>
          <w:lang w:eastAsia="zh-CN"/>
        </w:rPr>
        <w:t>/</w:t>
      </w:r>
      <w:proofErr w:type="gramStart"/>
      <w:r>
        <w:rPr>
          <w:rFonts w:hint="eastAsia"/>
          <w:lang w:eastAsia="zh-CN"/>
        </w:rPr>
        <w:t>未发布</w:t>
      </w:r>
      <w:proofErr w:type="gramEnd"/>
      <w:r>
        <w:rPr>
          <w:rFonts w:hint="eastAsia"/>
          <w:lang w:eastAsia="zh-CN"/>
        </w:rPr>
        <w:t>/</w:t>
      </w:r>
      <w:r>
        <w:rPr>
          <w:rFonts w:hint="eastAsia"/>
          <w:lang w:eastAsia="zh-CN"/>
        </w:rPr>
        <w:t>未读</w:t>
      </w:r>
      <w:r>
        <w:rPr>
          <w:rFonts w:hint="eastAsia"/>
          <w:lang w:eastAsia="zh-CN"/>
        </w:rPr>
        <w:t>/</w:t>
      </w:r>
      <w:r>
        <w:rPr>
          <w:rFonts w:hint="eastAsia"/>
          <w:lang w:eastAsia="zh-CN"/>
        </w:rPr>
        <w:t>已读）条件来搜索查询住院点评反馈情况，查看到医生反馈申诉内容。</w:t>
      </w:r>
    </w:p>
    <w:p w14:paraId="351CE22E" w14:textId="77777777" w:rsidR="005C339D" w:rsidRDefault="00C64A7E">
      <w:pPr>
        <w:ind w:firstLine="560"/>
        <w:rPr>
          <w:lang w:eastAsia="zh-CN"/>
        </w:rPr>
      </w:pPr>
      <w:r>
        <w:rPr>
          <w:rFonts w:hint="eastAsia"/>
          <w:lang w:eastAsia="zh-CN"/>
        </w:rPr>
        <w:t>23.</w:t>
      </w:r>
      <w:r>
        <w:rPr>
          <w:rFonts w:hint="eastAsia"/>
          <w:lang w:eastAsia="zh-CN"/>
        </w:rPr>
        <w:tab/>
      </w:r>
      <w:r>
        <w:rPr>
          <w:rFonts w:hint="eastAsia"/>
          <w:lang w:eastAsia="zh-CN"/>
        </w:rPr>
        <w:t>门诊与急诊点评</w:t>
      </w:r>
      <w:r>
        <w:rPr>
          <w:rFonts w:hint="eastAsia"/>
          <w:lang w:eastAsia="zh-CN"/>
        </w:rPr>
        <w:t>/</w:t>
      </w:r>
      <w:r>
        <w:rPr>
          <w:rFonts w:hint="eastAsia"/>
          <w:lang w:eastAsia="zh-CN"/>
        </w:rPr>
        <w:t>专项点评统计汇总查询</w:t>
      </w:r>
    </w:p>
    <w:p w14:paraId="301DD6D4" w14:textId="77777777" w:rsidR="005C339D" w:rsidRDefault="00C64A7E">
      <w:pPr>
        <w:ind w:firstLine="560"/>
        <w:rPr>
          <w:lang w:eastAsia="zh-CN"/>
        </w:rPr>
      </w:pPr>
      <w:r>
        <w:rPr>
          <w:rFonts w:hint="eastAsia"/>
          <w:lang w:eastAsia="zh-CN"/>
        </w:rPr>
        <w:t>(1)</w:t>
      </w:r>
      <w:r>
        <w:rPr>
          <w:rFonts w:hint="eastAsia"/>
          <w:lang w:eastAsia="zh-CN"/>
        </w:rPr>
        <w:tab/>
      </w:r>
      <w:r>
        <w:rPr>
          <w:rFonts w:hint="eastAsia"/>
          <w:lang w:eastAsia="zh-CN"/>
        </w:rPr>
        <w:t>门诊</w:t>
      </w:r>
      <w:r>
        <w:rPr>
          <w:rFonts w:hint="eastAsia"/>
          <w:lang w:eastAsia="zh-CN"/>
        </w:rPr>
        <w:t>/</w:t>
      </w:r>
      <w:r>
        <w:rPr>
          <w:rFonts w:hint="eastAsia"/>
          <w:lang w:eastAsia="zh-CN"/>
        </w:rPr>
        <w:t>急诊处方抽查情况：统计门诊抗菌处方</w:t>
      </w:r>
      <w:r>
        <w:rPr>
          <w:rFonts w:hint="eastAsia"/>
          <w:lang w:eastAsia="zh-CN"/>
        </w:rPr>
        <w:t>/</w:t>
      </w:r>
      <w:r>
        <w:rPr>
          <w:rFonts w:hint="eastAsia"/>
          <w:lang w:eastAsia="zh-CN"/>
        </w:rPr>
        <w:t>急诊抗菌处方，抽查日期、处方数</w:t>
      </w:r>
      <w:r>
        <w:rPr>
          <w:rFonts w:hint="eastAsia"/>
          <w:lang w:eastAsia="zh-CN"/>
        </w:rPr>
        <w:t>(</w:t>
      </w:r>
      <w:r>
        <w:rPr>
          <w:rFonts w:hint="eastAsia"/>
          <w:lang w:eastAsia="zh-CN"/>
        </w:rPr>
        <w:t>总</w:t>
      </w:r>
      <w:r>
        <w:rPr>
          <w:rFonts w:hint="eastAsia"/>
          <w:lang w:eastAsia="zh-CN"/>
        </w:rPr>
        <w:t>)</w:t>
      </w:r>
      <w:r>
        <w:rPr>
          <w:rFonts w:hint="eastAsia"/>
          <w:lang w:eastAsia="zh-CN"/>
        </w:rPr>
        <w:t>、合格数</w:t>
      </w:r>
      <w:r>
        <w:rPr>
          <w:rFonts w:hint="eastAsia"/>
          <w:lang w:eastAsia="zh-CN"/>
        </w:rPr>
        <w:t>(</w:t>
      </w:r>
      <w:r>
        <w:rPr>
          <w:rFonts w:hint="eastAsia"/>
          <w:lang w:eastAsia="zh-CN"/>
        </w:rPr>
        <w:t>总</w:t>
      </w:r>
      <w:r>
        <w:rPr>
          <w:rFonts w:hint="eastAsia"/>
          <w:lang w:eastAsia="zh-CN"/>
        </w:rPr>
        <w:t>)</w:t>
      </w:r>
      <w:r>
        <w:rPr>
          <w:rFonts w:hint="eastAsia"/>
          <w:lang w:eastAsia="zh-CN"/>
        </w:rPr>
        <w:t>、有问题数</w:t>
      </w:r>
      <w:r>
        <w:rPr>
          <w:rFonts w:hint="eastAsia"/>
          <w:lang w:eastAsia="zh-CN"/>
        </w:rPr>
        <w:t>(</w:t>
      </w:r>
      <w:r>
        <w:rPr>
          <w:rFonts w:hint="eastAsia"/>
          <w:lang w:eastAsia="zh-CN"/>
        </w:rPr>
        <w:t>总</w:t>
      </w:r>
      <w:r>
        <w:rPr>
          <w:rFonts w:hint="eastAsia"/>
          <w:lang w:eastAsia="zh-CN"/>
        </w:rPr>
        <w:t>)</w:t>
      </w:r>
      <w:r>
        <w:rPr>
          <w:rFonts w:hint="eastAsia"/>
          <w:lang w:eastAsia="zh-CN"/>
        </w:rPr>
        <w:t>、合格率</w:t>
      </w:r>
      <w:r>
        <w:rPr>
          <w:rFonts w:hint="eastAsia"/>
          <w:lang w:eastAsia="zh-CN"/>
        </w:rPr>
        <w:t>%(</w:t>
      </w:r>
      <w:r>
        <w:rPr>
          <w:rFonts w:hint="eastAsia"/>
          <w:lang w:eastAsia="zh-CN"/>
        </w:rPr>
        <w:t>总</w:t>
      </w:r>
      <w:r>
        <w:rPr>
          <w:rFonts w:hint="eastAsia"/>
          <w:lang w:eastAsia="zh-CN"/>
        </w:rPr>
        <w:t>)</w:t>
      </w:r>
      <w:r>
        <w:rPr>
          <w:rFonts w:hint="eastAsia"/>
          <w:lang w:eastAsia="zh-CN"/>
        </w:rPr>
        <w:t>、抗菌处方数、使用率、合格数、有问题数、合格率</w:t>
      </w:r>
      <w:r>
        <w:rPr>
          <w:rFonts w:hint="eastAsia"/>
          <w:lang w:eastAsia="zh-CN"/>
        </w:rPr>
        <w:t>%</w:t>
      </w:r>
    </w:p>
    <w:p w14:paraId="03C74DDF" w14:textId="77777777" w:rsidR="005C339D" w:rsidRDefault="00C64A7E">
      <w:pPr>
        <w:ind w:firstLine="560"/>
        <w:rPr>
          <w:lang w:eastAsia="zh-CN"/>
        </w:rPr>
      </w:pPr>
      <w:r>
        <w:rPr>
          <w:rFonts w:hint="eastAsia"/>
          <w:lang w:eastAsia="zh-CN"/>
        </w:rPr>
        <w:t>(2)</w:t>
      </w:r>
      <w:r>
        <w:rPr>
          <w:rFonts w:hint="eastAsia"/>
          <w:lang w:eastAsia="zh-CN"/>
        </w:rPr>
        <w:tab/>
      </w:r>
      <w:r>
        <w:rPr>
          <w:rFonts w:hint="eastAsia"/>
          <w:lang w:eastAsia="zh-CN"/>
        </w:rPr>
        <w:t>门诊</w:t>
      </w:r>
      <w:r>
        <w:rPr>
          <w:rFonts w:hint="eastAsia"/>
          <w:lang w:eastAsia="zh-CN"/>
        </w:rPr>
        <w:t>/</w:t>
      </w:r>
      <w:r>
        <w:rPr>
          <w:rFonts w:hint="eastAsia"/>
          <w:lang w:eastAsia="zh-CN"/>
        </w:rPr>
        <w:t>急诊专项药物情况：统计专项药品名称、处方数（张）、问题处方数（张）、占抽查处方比例（</w:t>
      </w:r>
      <w:r>
        <w:rPr>
          <w:rFonts w:hint="eastAsia"/>
          <w:lang w:eastAsia="zh-CN"/>
        </w:rPr>
        <w:t>%</w:t>
      </w:r>
      <w:r>
        <w:rPr>
          <w:rFonts w:hint="eastAsia"/>
          <w:lang w:eastAsia="zh-CN"/>
        </w:rPr>
        <w:t>）、占问题处方比例（</w:t>
      </w:r>
      <w:r>
        <w:rPr>
          <w:rFonts w:hint="eastAsia"/>
          <w:lang w:eastAsia="zh-CN"/>
        </w:rPr>
        <w:t>%</w:t>
      </w:r>
      <w:r>
        <w:rPr>
          <w:rFonts w:hint="eastAsia"/>
          <w:lang w:eastAsia="zh-CN"/>
        </w:rPr>
        <w:t>）</w:t>
      </w:r>
    </w:p>
    <w:p w14:paraId="10032919" w14:textId="77777777" w:rsidR="005C339D" w:rsidRDefault="00C64A7E">
      <w:pPr>
        <w:ind w:firstLine="560"/>
        <w:rPr>
          <w:lang w:eastAsia="zh-CN"/>
        </w:rPr>
      </w:pPr>
      <w:r>
        <w:rPr>
          <w:rFonts w:hint="eastAsia"/>
          <w:lang w:eastAsia="zh-CN"/>
        </w:rPr>
        <w:t>(3)</w:t>
      </w:r>
      <w:r>
        <w:rPr>
          <w:rFonts w:hint="eastAsia"/>
          <w:lang w:eastAsia="zh-CN"/>
        </w:rPr>
        <w:tab/>
      </w:r>
      <w:r>
        <w:rPr>
          <w:rFonts w:hint="eastAsia"/>
          <w:lang w:eastAsia="zh-CN"/>
        </w:rPr>
        <w:t>门诊</w:t>
      </w:r>
      <w:r>
        <w:rPr>
          <w:rFonts w:hint="eastAsia"/>
          <w:lang w:eastAsia="zh-CN"/>
        </w:rPr>
        <w:t>/</w:t>
      </w:r>
      <w:r>
        <w:rPr>
          <w:rFonts w:hint="eastAsia"/>
          <w:lang w:eastAsia="zh-CN"/>
        </w:rPr>
        <w:t>急诊处方抽查药品情况：统计抗菌药物、注射剂处方数、国家基本药物品种数、药品品种数</w:t>
      </w:r>
    </w:p>
    <w:p w14:paraId="644C69B0" w14:textId="77777777" w:rsidR="005C339D" w:rsidRDefault="00C64A7E">
      <w:pPr>
        <w:ind w:firstLine="560"/>
        <w:rPr>
          <w:lang w:eastAsia="zh-CN"/>
        </w:rPr>
      </w:pPr>
      <w:r>
        <w:rPr>
          <w:rFonts w:hint="eastAsia"/>
          <w:lang w:eastAsia="zh-CN"/>
        </w:rPr>
        <w:t>(4)</w:t>
      </w:r>
      <w:r>
        <w:rPr>
          <w:rFonts w:hint="eastAsia"/>
          <w:lang w:eastAsia="zh-CN"/>
        </w:rPr>
        <w:tab/>
      </w:r>
      <w:r>
        <w:rPr>
          <w:rFonts w:hint="eastAsia"/>
          <w:lang w:eastAsia="zh-CN"/>
        </w:rPr>
        <w:t>门诊</w:t>
      </w:r>
      <w:r>
        <w:rPr>
          <w:rFonts w:hint="eastAsia"/>
          <w:lang w:eastAsia="zh-CN"/>
        </w:rPr>
        <w:t>/</w:t>
      </w:r>
      <w:r>
        <w:rPr>
          <w:rFonts w:hint="eastAsia"/>
          <w:lang w:eastAsia="zh-CN"/>
        </w:rPr>
        <w:t>急诊基本药物情况：统计基本药物处方数、基本药物品种数、基本药物金额、处方总金额、基本药物平均品种单价（元</w:t>
      </w:r>
      <w:r>
        <w:rPr>
          <w:rFonts w:hint="eastAsia"/>
          <w:lang w:eastAsia="zh-CN"/>
        </w:rPr>
        <w:t>/</w:t>
      </w:r>
      <w:r>
        <w:rPr>
          <w:rFonts w:hint="eastAsia"/>
          <w:lang w:eastAsia="zh-CN"/>
        </w:rPr>
        <w:t>种）</w:t>
      </w:r>
    </w:p>
    <w:p w14:paraId="627F7B53" w14:textId="77777777" w:rsidR="005C339D" w:rsidRDefault="00C64A7E">
      <w:pPr>
        <w:ind w:firstLine="560"/>
        <w:rPr>
          <w:lang w:eastAsia="zh-CN"/>
        </w:rPr>
      </w:pPr>
      <w:r>
        <w:rPr>
          <w:rFonts w:hint="eastAsia"/>
          <w:lang w:eastAsia="zh-CN"/>
        </w:rPr>
        <w:lastRenderedPageBreak/>
        <w:t>24.</w:t>
      </w:r>
      <w:r>
        <w:rPr>
          <w:rFonts w:hint="eastAsia"/>
          <w:lang w:eastAsia="zh-CN"/>
        </w:rPr>
        <w:tab/>
      </w:r>
      <w:r>
        <w:rPr>
          <w:rFonts w:hint="eastAsia"/>
          <w:lang w:eastAsia="zh-CN"/>
        </w:rPr>
        <w:t>住院点评</w:t>
      </w:r>
      <w:r>
        <w:rPr>
          <w:rFonts w:hint="eastAsia"/>
          <w:lang w:eastAsia="zh-CN"/>
        </w:rPr>
        <w:t>/</w:t>
      </w:r>
      <w:r>
        <w:rPr>
          <w:rFonts w:hint="eastAsia"/>
          <w:lang w:eastAsia="zh-CN"/>
        </w:rPr>
        <w:t>专项点评统计汇总查询</w:t>
      </w:r>
      <w:r>
        <w:rPr>
          <w:rFonts w:hint="eastAsia"/>
          <w:lang w:eastAsia="zh-CN"/>
        </w:rPr>
        <w:tab/>
      </w:r>
    </w:p>
    <w:p w14:paraId="4FAAF8B1" w14:textId="77777777" w:rsidR="005C339D" w:rsidRDefault="00C64A7E">
      <w:pPr>
        <w:ind w:firstLine="560"/>
        <w:rPr>
          <w:lang w:eastAsia="zh-CN"/>
        </w:rPr>
      </w:pPr>
      <w:r>
        <w:rPr>
          <w:rFonts w:hint="eastAsia"/>
          <w:lang w:eastAsia="zh-CN"/>
        </w:rPr>
        <w:t>(1)</w:t>
      </w:r>
      <w:r>
        <w:rPr>
          <w:rFonts w:hint="eastAsia"/>
          <w:lang w:eastAsia="zh-CN"/>
        </w:rPr>
        <w:tab/>
      </w:r>
      <w:r>
        <w:rPr>
          <w:rFonts w:hint="eastAsia"/>
          <w:lang w:eastAsia="zh-CN"/>
        </w:rPr>
        <w:t>住院医嘱抽查情况</w:t>
      </w:r>
      <w:r>
        <w:rPr>
          <w:rFonts w:hint="eastAsia"/>
          <w:lang w:eastAsia="zh-CN"/>
        </w:rPr>
        <w:t>-</w:t>
      </w:r>
      <w:r>
        <w:rPr>
          <w:rFonts w:hint="eastAsia"/>
          <w:lang w:eastAsia="zh-CN"/>
        </w:rPr>
        <w:t>概况：统计抽查日期、医嘱数、合格数、有问题数、合格率</w:t>
      </w:r>
      <w:r>
        <w:rPr>
          <w:rFonts w:hint="eastAsia"/>
          <w:lang w:eastAsia="zh-CN"/>
        </w:rPr>
        <w:t>%</w:t>
      </w:r>
      <w:r>
        <w:rPr>
          <w:rFonts w:hint="eastAsia"/>
          <w:lang w:eastAsia="zh-CN"/>
        </w:rPr>
        <w:t>、抗菌药物处方数、抗菌药物使用率、抗菌药物合格数、抗菌药物有问题数、抗菌药物合格率</w:t>
      </w:r>
      <w:r>
        <w:rPr>
          <w:rFonts w:hint="eastAsia"/>
          <w:lang w:eastAsia="zh-CN"/>
        </w:rPr>
        <w:t>%</w:t>
      </w:r>
    </w:p>
    <w:p w14:paraId="6D137A76" w14:textId="77777777" w:rsidR="005C339D" w:rsidRDefault="00C64A7E">
      <w:pPr>
        <w:ind w:firstLine="560"/>
        <w:rPr>
          <w:lang w:eastAsia="zh-CN"/>
        </w:rPr>
      </w:pPr>
      <w:r>
        <w:rPr>
          <w:rFonts w:hint="eastAsia"/>
          <w:lang w:eastAsia="zh-CN"/>
        </w:rPr>
        <w:t>(2)</w:t>
      </w:r>
      <w:r>
        <w:rPr>
          <w:rFonts w:hint="eastAsia"/>
          <w:lang w:eastAsia="zh-CN"/>
        </w:rPr>
        <w:tab/>
      </w:r>
      <w:r>
        <w:rPr>
          <w:rFonts w:hint="eastAsia"/>
          <w:lang w:eastAsia="zh-CN"/>
        </w:rPr>
        <w:t>住院基本药物情况</w:t>
      </w:r>
      <w:r>
        <w:rPr>
          <w:rFonts w:hint="eastAsia"/>
          <w:lang w:eastAsia="zh-CN"/>
        </w:rPr>
        <w:t>-</w:t>
      </w:r>
      <w:r>
        <w:rPr>
          <w:rFonts w:hint="eastAsia"/>
          <w:lang w:eastAsia="zh-CN"/>
        </w:rPr>
        <w:t>概况</w:t>
      </w:r>
      <w:r>
        <w:rPr>
          <w:rFonts w:hint="eastAsia"/>
          <w:lang w:eastAsia="zh-CN"/>
        </w:rPr>
        <w:t>:</w:t>
      </w:r>
      <w:r>
        <w:rPr>
          <w:rFonts w:hint="eastAsia"/>
          <w:lang w:eastAsia="zh-CN"/>
        </w:rPr>
        <w:t>统计基本药物处方数、基本药物品种数、基本药物金额、基本药物平均品种单价（元</w:t>
      </w:r>
      <w:r>
        <w:rPr>
          <w:rFonts w:hint="eastAsia"/>
          <w:lang w:eastAsia="zh-CN"/>
        </w:rPr>
        <w:t>/</w:t>
      </w:r>
      <w:r>
        <w:rPr>
          <w:rFonts w:hint="eastAsia"/>
          <w:lang w:eastAsia="zh-CN"/>
        </w:rPr>
        <w:t>种）</w:t>
      </w:r>
    </w:p>
    <w:p w14:paraId="1F4DEABE" w14:textId="77777777" w:rsidR="005C339D" w:rsidRDefault="00C64A7E">
      <w:pPr>
        <w:ind w:firstLine="560"/>
        <w:rPr>
          <w:lang w:eastAsia="zh-CN"/>
        </w:rPr>
      </w:pPr>
      <w:r>
        <w:rPr>
          <w:rFonts w:hint="eastAsia"/>
          <w:lang w:eastAsia="zh-CN"/>
        </w:rPr>
        <w:t>(3)</w:t>
      </w:r>
      <w:r>
        <w:rPr>
          <w:rFonts w:hint="eastAsia"/>
          <w:lang w:eastAsia="zh-CN"/>
        </w:rPr>
        <w:tab/>
      </w:r>
      <w:r>
        <w:rPr>
          <w:rFonts w:hint="eastAsia"/>
          <w:lang w:eastAsia="zh-CN"/>
        </w:rPr>
        <w:t>住院医嘱抽查情况</w:t>
      </w:r>
      <w:r>
        <w:rPr>
          <w:rFonts w:hint="eastAsia"/>
          <w:lang w:eastAsia="zh-CN"/>
        </w:rPr>
        <w:t>-</w:t>
      </w:r>
      <w:r>
        <w:rPr>
          <w:rFonts w:hint="eastAsia"/>
          <w:lang w:eastAsia="zh-CN"/>
        </w:rPr>
        <w:t>科室分布情况：统计抽查科室、处方数、合格数、有问题数、合格率</w:t>
      </w:r>
      <w:r>
        <w:rPr>
          <w:rFonts w:hint="eastAsia"/>
          <w:lang w:eastAsia="zh-CN"/>
        </w:rPr>
        <w:t>%</w:t>
      </w:r>
      <w:r>
        <w:rPr>
          <w:rFonts w:hint="eastAsia"/>
          <w:lang w:eastAsia="zh-CN"/>
        </w:rPr>
        <w:t>、抗菌药物处方数、抗菌药物使用率、抗菌药物合格数、抗菌药物有问题数、抗菌药物合格率</w:t>
      </w:r>
      <w:r>
        <w:rPr>
          <w:rFonts w:hint="eastAsia"/>
          <w:lang w:eastAsia="zh-CN"/>
        </w:rPr>
        <w:t>%</w:t>
      </w:r>
    </w:p>
    <w:p w14:paraId="0B3347D4" w14:textId="77777777" w:rsidR="005C339D" w:rsidRDefault="00C64A7E">
      <w:pPr>
        <w:ind w:firstLine="560"/>
        <w:rPr>
          <w:lang w:eastAsia="zh-CN"/>
        </w:rPr>
      </w:pPr>
      <w:r>
        <w:rPr>
          <w:rFonts w:hint="eastAsia"/>
          <w:lang w:eastAsia="zh-CN"/>
        </w:rPr>
        <w:t>(4)</w:t>
      </w:r>
      <w:r>
        <w:rPr>
          <w:rFonts w:hint="eastAsia"/>
          <w:lang w:eastAsia="zh-CN"/>
        </w:rPr>
        <w:tab/>
      </w:r>
      <w:r>
        <w:rPr>
          <w:rFonts w:hint="eastAsia"/>
          <w:lang w:eastAsia="zh-CN"/>
        </w:rPr>
        <w:t>住院医嘱抽查情况</w:t>
      </w:r>
      <w:r>
        <w:rPr>
          <w:rFonts w:hint="eastAsia"/>
          <w:lang w:eastAsia="zh-CN"/>
        </w:rPr>
        <w:t>-</w:t>
      </w:r>
      <w:r>
        <w:rPr>
          <w:rFonts w:hint="eastAsia"/>
          <w:lang w:eastAsia="zh-CN"/>
        </w:rPr>
        <w:t>医生分布情况：统计抽查科室、抽查医生、处方数、合格数、有问题数、合格率</w:t>
      </w:r>
      <w:r>
        <w:rPr>
          <w:rFonts w:hint="eastAsia"/>
          <w:lang w:eastAsia="zh-CN"/>
        </w:rPr>
        <w:t>%</w:t>
      </w:r>
      <w:r>
        <w:rPr>
          <w:rFonts w:hint="eastAsia"/>
          <w:lang w:eastAsia="zh-CN"/>
        </w:rPr>
        <w:t>、抗菌药物处方数、抗菌药物使用率、抗菌药物合格数、抗菌药物有问题数、抗菌药物合格率</w:t>
      </w:r>
      <w:r>
        <w:rPr>
          <w:rFonts w:hint="eastAsia"/>
          <w:lang w:eastAsia="zh-CN"/>
        </w:rPr>
        <w:t>%</w:t>
      </w:r>
    </w:p>
    <w:p w14:paraId="49574A76" w14:textId="77777777" w:rsidR="005C339D" w:rsidRDefault="00C64A7E">
      <w:pPr>
        <w:ind w:firstLine="560"/>
        <w:rPr>
          <w:lang w:eastAsia="zh-CN"/>
        </w:rPr>
      </w:pPr>
      <w:r>
        <w:rPr>
          <w:rFonts w:hint="eastAsia"/>
          <w:lang w:eastAsia="zh-CN"/>
        </w:rPr>
        <w:t>(5)</w:t>
      </w:r>
      <w:r>
        <w:rPr>
          <w:rFonts w:hint="eastAsia"/>
          <w:lang w:eastAsia="zh-CN"/>
        </w:rPr>
        <w:tab/>
      </w:r>
      <w:r>
        <w:rPr>
          <w:rFonts w:hint="eastAsia"/>
          <w:lang w:eastAsia="zh-CN"/>
        </w:rPr>
        <w:t>住院问题医嘱分析表：统计显示住院号、患者姓名、性别、年龄、科室、入院日期、出院日期、诊断、问题医嘱类型、问题相关药物及内容、用药信息、人工点评、经治医生、审核药师</w:t>
      </w:r>
    </w:p>
    <w:p w14:paraId="34D05E6B" w14:textId="77777777" w:rsidR="005C339D" w:rsidRDefault="00C64A7E">
      <w:pPr>
        <w:ind w:firstLine="560"/>
        <w:rPr>
          <w:lang w:eastAsia="zh-CN"/>
        </w:rPr>
      </w:pPr>
      <w:r>
        <w:rPr>
          <w:rFonts w:hint="eastAsia"/>
          <w:lang w:eastAsia="zh-CN"/>
        </w:rPr>
        <w:t>25.</w:t>
      </w:r>
      <w:r>
        <w:rPr>
          <w:rFonts w:hint="eastAsia"/>
          <w:lang w:eastAsia="zh-CN"/>
        </w:rPr>
        <w:tab/>
      </w:r>
      <w:r>
        <w:rPr>
          <w:rFonts w:hint="eastAsia"/>
          <w:lang w:eastAsia="zh-CN"/>
        </w:rPr>
        <w:t>绩效考核统计分析</w:t>
      </w:r>
    </w:p>
    <w:p w14:paraId="38C308A3" w14:textId="77777777" w:rsidR="005C339D" w:rsidRDefault="00C64A7E">
      <w:pPr>
        <w:ind w:firstLine="560"/>
        <w:rPr>
          <w:lang w:eastAsia="zh-CN"/>
        </w:rPr>
      </w:pPr>
      <w:r>
        <w:rPr>
          <w:rFonts w:hint="eastAsia"/>
          <w:lang w:eastAsia="zh-CN"/>
        </w:rPr>
        <w:t>处方点评后，对药时的工作量统计分析，对有问题处方医生统计分析，对接绩效考核系统进行评估。</w:t>
      </w:r>
    </w:p>
    <w:p w14:paraId="2D2F1FEB" w14:textId="77777777" w:rsidR="005C339D" w:rsidRDefault="00C64A7E">
      <w:pPr>
        <w:ind w:firstLine="560"/>
        <w:rPr>
          <w:lang w:eastAsia="zh-CN"/>
        </w:rPr>
      </w:pPr>
      <w:r>
        <w:rPr>
          <w:rFonts w:hint="eastAsia"/>
          <w:lang w:eastAsia="zh-CN"/>
        </w:rPr>
        <w:t>26.</w:t>
      </w:r>
      <w:r>
        <w:rPr>
          <w:rFonts w:hint="eastAsia"/>
          <w:lang w:eastAsia="zh-CN"/>
        </w:rPr>
        <w:tab/>
      </w:r>
      <w:r>
        <w:rPr>
          <w:rFonts w:hint="eastAsia"/>
          <w:lang w:eastAsia="zh-CN"/>
        </w:rPr>
        <w:t>大金额处方点评与汇总</w:t>
      </w:r>
    </w:p>
    <w:p w14:paraId="03E857E3" w14:textId="77777777" w:rsidR="005C339D" w:rsidRDefault="00C64A7E">
      <w:pPr>
        <w:ind w:firstLine="560"/>
        <w:rPr>
          <w:lang w:eastAsia="zh-CN"/>
        </w:rPr>
      </w:pPr>
      <w:r>
        <w:rPr>
          <w:rFonts w:hint="eastAsia"/>
          <w:lang w:eastAsia="zh-CN"/>
        </w:rPr>
        <w:t xml:space="preserve">  </w:t>
      </w:r>
      <w:r>
        <w:rPr>
          <w:rFonts w:hint="eastAsia"/>
          <w:lang w:eastAsia="zh-CN"/>
        </w:rPr>
        <w:t>根据《处方管理办法》（卫生部令第</w:t>
      </w:r>
      <w:r>
        <w:rPr>
          <w:rFonts w:hint="eastAsia"/>
          <w:lang w:eastAsia="zh-CN"/>
        </w:rPr>
        <w:t>53</w:t>
      </w:r>
      <w:r>
        <w:rPr>
          <w:rFonts w:hint="eastAsia"/>
          <w:lang w:eastAsia="zh-CN"/>
        </w:rPr>
        <w:t>号）、《医院处方点评管理规范（试行）》（卫</w:t>
      </w:r>
      <w:proofErr w:type="gramStart"/>
      <w:r>
        <w:rPr>
          <w:rFonts w:hint="eastAsia"/>
          <w:lang w:eastAsia="zh-CN"/>
        </w:rPr>
        <w:t>医</w:t>
      </w:r>
      <w:proofErr w:type="gramEnd"/>
      <w:r>
        <w:rPr>
          <w:rFonts w:hint="eastAsia"/>
          <w:lang w:eastAsia="zh-CN"/>
        </w:rPr>
        <w:t>管发</w:t>
      </w:r>
      <w:r>
        <w:rPr>
          <w:rFonts w:hint="eastAsia"/>
          <w:lang w:eastAsia="zh-CN"/>
        </w:rPr>
        <w:t>[2010]28</w:t>
      </w:r>
      <w:r>
        <w:rPr>
          <w:rFonts w:hint="eastAsia"/>
          <w:lang w:eastAsia="zh-CN"/>
        </w:rPr>
        <w:t>号）</w:t>
      </w:r>
      <w:r>
        <w:rPr>
          <w:rFonts w:hint="eastAsia"/>
          <w:lang w:eastAsia="zh-CN"/>
        </w:rPr>
        <w:t xml:space="preserve"> </w:t>
      </w:r>
      <w:r>
        <w:rPr>
          <w:rFonts w:hint="eastAsia"/>
          <w:lang w:eastAsia="zh-CN"/>
        </w:rPr>
        <w:t>，要求加强合理用药管理，加大</w:t>
      </w:r>
      <w:proofErr w:type="gramStart"/>
      <w:r>
        <w:rPr>
          <w:rFonts w:hint="eastAsia"/>
          <w:lang w:eastAsia="zh-CN"/>
        </w:rPr>
        <w:t>大</w:t>
      </w:r>
      <w:proofErr w:type="gramEnd"/>
      <w:r>
        <w:rPr>
          <w:rFonts w:hint="eastAsia"/>
          <w:lang w:eastAsia="zh-CN"/>
        </w:rPr>
        <w:t>金额处方点评力度；开展大金额处方专项点评工作</w:t>
      </w:r>
      <w:r>
        <w:rPr>
          <w:rFonts w:hint="eastAsia"/>
          <w:lang w:eastAsia="zh-CN"/>
        </w:rPr>
        <w:t>,</w:t>
      </w:r>
      <w:r>
        <w:rPr>
          <w:rFonts w:hint="eastAsia"/>
          <w:lang w:eastAsia="zh-CN"/>
        </w:rPr>
        <w:t>将大金额专项处</w:t>
      </w:r>
      <w:r>
        <w:rPr>
          <w:rFonts w:hint="eastAsia"/>
          <w:lang w:eastAsia="zh-CN"/>
        </w:rPr>
        <w:lastRenderedPageBreak/>
        <w:t>方点评结果形成汇总表</w:t>
      </w:r>
      <w:r>
        <w:rPr>
          <w:rFonts w:hint="eastAsia"/>
          <w:lang w:eastAsia="zh-CN"/>
        </w:rPr>
        <w:t>;</w:t>
      </w:r>
      <w:r>
        <w:rPr>
          <w:rFonts w:hint="eastAsia"/>
          <w:lang w:eastAsia="zh-CN"/>
        </w:rPr>
        <w:t>大金额专项处方点评汇总表包含：点评说明，大金额处方点评明细表（包含：科室、处方医师、处方数、不合理医嘱数、合格率）</w:t>
      </w:r>
      <w:r>
        <w:rPr>
          <w:rFonts w:hint="eastAsia"/>
          <w:lang w:eastAsia="zh-CN"/>
        </w:rPr>
        <w:t>,</w:t>
      </w:r>
      <w:r>
        <w:rPr>
          <w:rFonts w:hint="eastAsia"/>
          <w:lang w:eastAsia="zh-CN"/>
        </w:rPr>
        <w:t>不</w:t>
      </w:r>
      <w:proofErr w:type="gramStart"/>
      <w:r>
        <w:rPr>
          <w:rFonts w:hint="eastAsia"/>
          <w:lang w:eastAsia="zh-CN"/>
        </w:rPr>
        <w:t>合理大</w:t>
      </w:r>
      <w:proofErr w:type="gramEnd"/>
      <w:r>
        <w:rPr>
          <w:rFonts w:hint="eastAsia"/>
          <w:lang w:eastAsia="zh-CN"/>
        </w:rPr>
        <w:t>金额处方点评明细表</w:t>
      </w:r>
      <w:r>
        <w:rPr>
          <w:rFonts w:hint="eastAsia"/>
          <w:lang w:eastAsia="zh-CN"/>
        </w:rPr>
        <w:t>(</w:t>
      </w:r>
      <w:r>
        <w:rPr>
          <w:rFonts w:hint="eastAsia"/>
          <w:lang w:eastAsia="zh-CN"/>
        </w:rPr>
        <w:t>包含：科室、医生、病人</w:t>
      </w:r>
      <w:r>
        <w:rPr>
          <w:rFonts w:hint="eastAsia"/>
          <w:lang w:eastAsia="zh-CN"/>
        </w:rPr>
        <w:t>ID</w:t>
      </w:r>
      <w:r>
        <w:rPr>
          <w:rFonts w:hint="eastAsia"/>
          <w:lang w:eastAsia="zh-CN"/>
        </w:rPr>
        <w:t>、诊断、处方总金额、药品信息、存在问题</w:t>
      </w:r>
      <w:r>
        <w:rPr>
          <w:rFonts w:hint="eastAsia"/>
          <w:lang w:eastAsia="zh-CN"/>
        </w:rPr>
        <w:t>)</w:t>
      </w:r>
      <w:r>
        <w:rPr>
          <w:rFonts w:hint="eastAsia"/>
          <w:lang w:eastAsia="zh-CN"/>
        </w:rPr>
        <w:t>三个表，都支持导出</w:t>
      </w:r>
      <w:r>
        <w:rPr>
          <w:rFonts w:hint="eastAsia"/>
          <w:lang w:eastAsia="zh-CN"/>
        </w:rPr>
        <w:t>EXCEL</w:t>
      </w:r>
      <w:r>
        <w:rPr>
          <w:rFonts w:hint="eastAsia"/>
          <w:lang w:eastAsia="zh-CN"/>
        </w:rPr>
        <w:t>。</w:t>
      </w:r>
    </w:p>
    <w:p w14:paraId="038046F5" w14:textId="77777777" w:rsidR="005C339D" w:rsidRDefault="00C64A7E">
      <w:pPr>
        <w:ind w:firstLine="560"/>
        <w:rPr>
          <w:lang w:eastAsia="zh-CN"/>
        </w:rPr>
      </w:pPr>
      <w:r>
        <w:rPr>
          <w:rFonts w:hint="eastAsia"/>
          <w:lang w:eastAsia="zh-CN"/>
        </w:rPr>
        <w:t>27.</w:t>
      </w:r>
      <w:r>
        <w:rPr>
          <w:rFonts w:hint="eastAsia"/>
          <w:lang w:eastAsia="zh-CN"/>
        </w:rPr>
        <w:tab/>
      </w:r>
      <w:r>
        <w:rPr>
          <w:rFonts w:hint="eastAsia"/>
          <w:lang w:eastAsia="zh-CN"/>
        </w:rPr>
        <w:t>门诊住院点评汇总表</w:t>
      </w:r>
    </w:p>
    <w:p w14:paraId="6B2ECDEA" w14:textId="77777777" w:rsidR="005C339D" w:rsidRDefault="00C64A7E">
      <w:pPr>
        <w:ind w:firstLine="560"/>
        <w:rPr>
          <w:lang w:eastAsia="zh-CN"/>
        </w:rPr>
      </w:pPr>
      <w:r>
        <w:rPr>
          <w:rFonts w:hint="eastAsia"/>
          <w:lang w:eastAsia="zh-CN"/>
        </w:rPr>
        <w:t>选择门诊或住院已抽样的点评栏目，并进行统计分析，统计分析如下汇总表：点评说明，点评情况汇总表—药物（包含：药物、处方数、不合理处方数、合理率</w:t>
      </w:r>
      <w:r>
        <w:rPr>
          <w:rFonts w:hint="eastAsia"/>
          <w:lang w:eastAsia="zh-CN"/>
        </w:rPr>
        <w:t>%</w:t>
      </w:r>
      <w:r>
        <w:rPr>
          <w:rFonts w:hint="eastAsia"/>
          <w:lang w:eastAsia="zh-CN"/>
        </w:rPr>
        <w:t>），点评情况汇总表—医师（包含：医师姓名、处方数、不合理处方数、合理率</w:t>
      </w:r>
      <w:r>
        <w:rPr>
          <w:rFonts w:hint="eastAsia"/>
          <w:lang w:eastAsia="zh-CN"/>
        </w:rPr>
        <w:t>%</w:t>
      </w:r>
      <w:r>
        <w:rPr>
          <w:rFonts w:hint="eastAsia"/>
          <w:lang w:eastAsia="zh-CN"/>
        </w:rPr>
        <w:t>），点评情况汇总表—科室（包含：科室、处方数、不合理处方数、合理率</w:t>
      </w:r>
      <w:r>
        <w:rPr>
          <w:rFonts w:hint="eastAsia"/>
          <w:lang w:eastAsia="zh-CN"/>
        </w:rPr>
        <w:t>%</w:t>
      </w:r>
      <w:r>
        <w:rPr>
          <w:rFonts w:hint="eastAsia"/>
          <w:lang w:eastAsia="zh-CN"/>
        </w:rPr>
        <w:t>），各项指标合格率表（包含：适应症、药物选择、用法用量、疗程、联合用药），不合理处方点评明细表（包含：科室名称、医生名称、病人</w:t>
      </w:r>
      <w:r>
        <w:rPr>
          <w:rFonts w:hint="eastAsia"/>
          <w:lang w:eastAsia="zh-CN"/>
        </w:rPr>
        <w:t>ID</w:t>
      </w:r>
      <w:r>
        <w:rPr>
          <w:rFonts w:hint="eastAsia"/>
          <w:lang w:eastAsia="zh-CN"/>
        </w:rPr>
        <w:t>、存在问题、问题明细、药师的点评内容），处方点评明细表（包含：药品名称、病历号、开药医生、诊断、用法、不合理原因），都支持导出</w:t>
      </w:r>
      <w:r>
        <w:rPr>
          <w:rFonts w:hint="eastAsia"/>
          <w:lang w:eastAsia="zh-CN"/>
        </w:rPr>
        <w:t>EXCEL</w:t>
      </w:r>
      <w:r>
        <w:rPr>
          <w:rFonts w:hint="eastAsia"/>
          <w:lang w:eastAsia="zh-CN"/>
        </w:rPr>
        <w:t>。</w:t>
      </w:r>
    </w:p>
    <w:p w14:paraId="7D9E6A96" w14:textId="77777777" w:rsidR="005C339D" w:rsidRDefault="00C64A7E">
      <w:pPr>
        <w:ind w:firstLine="560"/>
        <w:rPr>
          <w:lang w:eastAsia="zh-CN"/>
        </w:rPr>
      </w:pPr>
      <w:r>
        <w:rPr>
          <w:rFonts w:hint="eastAsia"/>
          <w:lang w:eastAsia="zh-CN"/>
        </w:rPr>
        <w:t>2</w:t>
      </w:r>
      <w:r>
        <w:rPr>
          <w:lang w:eastAsia="zh-CN"/>
        </w:rPr>
        <w:t>8.</w:t>
      </w:r>
      <w:r>
        <w:rPr>
          <w:rFonts w:hint="eastAsia"/>
          <w:lang w:eastAsia="zh-CN"/>
        </w:rPr>
        <w:t xml:space="preserve"> </w:t>
      </w:r>
      <w:r>
        <w:rPr>
          <w:rFonts w:hint="eastAsia"/>
          <w:lang w:eastAsia="zh-CN"/>
        </w:rPr>
        <w:t>实现与江西省紧密型县域</w:t>
      </w:r>
      <w:proofErr w:type="gramStart"/>
      <w:r>
        <w:rPr>
          <w:rFonts w:hint="eastAsia"/>
          <w:lang w:eastAsia="zh-CN"/>
        </w:rPr>
        <w:t>医</w:t>
      </w:r>
      <w:proofErr w:type="gramEnd"/>
      <w:r>
        <w:rPr>
          <w:rFonts w:hint="eastAsia"/>
          <w:lang w:eastAsia="zh-CN"/>
        </w:rPr>
        <w:t>共</w:t>
      </w:r>
      <w:proofErr w:type="gramStart"/>
      <w:r>
        <w:rPr>
          <w:rFonts w:hint="eastAsia"/>
          <w:lang w:eastAsia="zh-CN"/>
        </w:rPr>
        <w:t>体信息</w:t>
      </w:r>
      <w:proofErr w:type="gramEnd"/>
      <w:r>
        <w:rPr>
          <w:rFonts w:hint="eastAsia"/>
          <w:lang w:eastAsia="zh-CN"/>
        </w:rPr>
        <w:t>平台、江西省基层人工智能辅助智慧医疗系统进行对接。</w:t>
      </w:r>
    </w:p>
    <w:p w14:paraId="416C01F1" w14:textId="77777777" w:rsidR="005C339D" w:rsidRDefault="00C64A7E">
      <w:pPr>
        <w:pStyle w:val="3"/>
        <w:tabs>
          <w:tab w:val="left" w:pos="480"/>
        </w:tabs>
        <w:rPr>
          <w:lang w:eastAsia="zh-CN"/>
        </w:rPr>
      </w:pPr>
      <w:bookmarkStart w:id="20" w:name="_Toc14015"/>
      <w:r>
        <w:rPr>
          <w:rFonts w:hint="eastAsia"/>
          <w:lang w:eastAsia="zh-CN"/>
        </w:rPr>
        <w:t>区域人财物管理（</w:t>
      </w:r>
      <w:r>
        <w:rPr>
          <w:rFonts w:hint="eastAsia"/>
          <w:lang w:eastAsia="zh-CN"/>
        </w:rPr>
        <w:t>9</w:t>
      </w:r>
      <w:r>
        <w:rPr>
          <w:rFonts w:hint="eastAsia"/>
          <w:lang w:eastAsia="zh-CN"/>
        </w:rPr>
        <w:t>家卫生院）</w:t>
      </w:r>
      <w:bookmarkEnd w:id="20"/>
    </w:p>
    <w:p w14:paraId="6793415B" w14:textId="77777777" w:rsidR="005C339D" w:rsidRDefault="00C64A7E">
      <w:pPr>
        <w:ind w:firstLine="560"/>
        <w:rPr>
          <w:lang w:eastAsia="zh-CN"/>
        </w:rPr>
      </w:pPr>
      <w:r>
        <w:rPr>
          <w:rFonts w:hint="eastAsia"/>
          <w:lang w:eastAsia="zh-CN"/>
        </w:rPr>
        <w:t>9</w:t>
      </w:r>
      <w:r>
        <w:rPr>
          <w:rFonts w:hint="eastAsia"/>
          <w:lang w:eastAsia="zh-CN"/>
        </w:rPr>
        <w:t>家卫生院满足人财物要求，实现期初录入、基础资料、凭证填制、出纳签字、凭证审核、记账、对账、结账、反结账、明细账、总账、辅助账、报表、查询等功能。现金</w:t>
      </w:r>
      <w:proofErr w:type="gramStart"/>
      <w:r>
        <w:rPr>
          <w:rFonts w:hint="eastAsia"/>
          <w:lang w:eastAsia="zh-CN"/>
        </w:rPr>
        <w:t>流项目</w:t>
      </w:r>
      <w:proofErr w:type="gramEnd"/>
      <w:r>
        <w:rPr>
          <w:rFonts w:hint="eastAsia"/>
          <w:lang w:eastAsia="zh-CN"/>
        </w:rPr>
        <w:t>支持通过对方科目进行现金流量批量标注或修改。系统能够满足预算、核算、成本为一体化管理模式。凭证管理、账务处理、账簿管理、会计报表、出纳管理、往来管理等功能模块。对接江西省紧密型县域</w:t>
      </w:r>
      <w:proofErr w:type="gramStart"/>
      <w:r>
        <w:rPr>
          <w:rFonts w:hint="eastAsia"/>
          <w:lang w:eastAsia="zh-CN"/>
        </w:rPr>
        <w:t>医</w:t>
      </w:r>
      <w:proofErr w:type="gramEnd"/>
      <w:r>
        <w:rPr>
          <w:rFonts w:hint="eastAsia"/>
          <w:lang w:eastAsia="zh-CN"/>
        </w:rPr>
        <w:t>共</w:t>
      </w:r>
      <w:proofErr w:type="gramStart"/>
      <w:r>
        <w:rPr>
          <w:rFonts w:hint="eastAsia"/>
          <w:lang w:eastAsia="zh-CN"/>
        </w:rPr>
        <w:t>体信息</w:t>
      </w:r>
      <w:proofErr w:type="gramEnd"/>
      <w:r>
        <w:rPr>
          <w:rFonts w:hint="eastAsia"/>
          <w:lang w:eastAsia="zh-CN"/>
        </w:rPr>
        <w:t>平台的</w:t>
      </w:r>
      <w:proofErr w:type="gramStart"/>
      <w:r>
        <w:rPr>
          <w:rFonts w:hint="eastAsia"/>
          <w:lang w:eastAsia="zh-CN"/>
        </w:rPr>
        <w:t>医</w:t>
      </w:r>
      <w:proofErr w:type="gramEnd"/>
      <w:r>
        <w:rPr>
          <w:rFonts w:hint="eastAsia"/>
          <w:lang w:eastAsia="zh-CN"/>
        </w:rPr>
        <w:t>共体人财物协同</w:t>
      </w:r>
      <w:r>
        <w:rPr>
          <w:rFonts w:hint="eastAsia"/>
          <w:lang w:eastAsia="zh-CN"/>
        </w:rPr>
        <w:lastRenderedPageBreak/>
        <w:t>管理，建立全局统一的会计业务基础数据，满足</w:t>
      </w:r>
      <w:r>
        <w:rPr>
          <w:rFonts w:hint="eastAsia"/>
          <w:lang w:eastAsia="zh-CN"/>
        </w:rPr>
        <w:t>9</w:t>
      </w:r>
      <w:r>
        <w:rPr>
          <w:rFonts w:hint="eastAsia"/>
          <w:lang w:eastAsia="zh-CN"/>
        </w:rPr>
        <w:t>家卫生院日常财务核算和财务管理需要，实现财务业务一体化。满足</w:t>
      </w:r>
      <w:r>
        <w:rPr>
          <w:rFonts w:hint="eastAsia"/>
          <w:lang w:eastAsia="zh-CN"/>
        </w:rPr>
        <w:t>2022</w:t>
      </w:r>
      <w:r>
        <w:rPr>
          <w:rFonts w:hint="eastAsia"/>
          <w:lang w:eastAsia="zh-CN"/>
        </w:rPr>
        <w:t>年江西省财政一体化管理要求，财政支付流水与凭证分录关联，财政资金偏离度符合要求，支付导出财政资金和自有资金支付流水，生成支付凭证数据，搭配一体化上传工具，下载支付流水及数据上传一体化系统。</w:t>
      </w:r>
    </w:p>
    <w:p w14:paraId="173F32DA" w14:textId="77777777" w:rsidR="005C339D" w:rsidRDefault="00C64A7E">
      <w:pPr>
        <w:pStyle w:val="4"/>
      </w:pPr>
      <w:proofErr w:type="spellStart"/>
      <w:r>
        <w:rPr>
          <w:rFonts w:hint="eastAsia"/>
        </w:rPr>
        <w:t>会计核算</w:t>
      </w:r>
      <w:proofErr w:type="spellEnd"/>
    </w:p>
    <w:p w14:paraId="6E8E9329" w14:textId="77777777" w:rsidR="005C339D" w:rsidRDefault="00C64A7E">
      <w:pPr>
        <w:ind w:firstLine="560"/>
        <w:rPr>
          <w:lang w:eastAsia="zh-CN"/>
        </w:rPr>
      </w:pPr>
      <w:proofErr w:type="gramStart"/>
      <w:r>
        <w:rPr>
          <w:rFonts w:hint="eastAsia"/>
          <w:lang w:eastAsia="zh-CN"/>
        </w:rPr>
        <w:t>账套设置</w:t>
      </w:r>
      <w:proofErr w:type="gramEnd"/>
      <w:r>
        <w:rPr>
          <w:rFonts w:hint="eastAsia"/>
          <w:lang w:eastAsia="zh-CN"/>
        </w:rPr>
        <w:t>、凭证管理、账务处理、账簿管理、出纳管理、往来管理、会计报表、凭证接口、自定义辅助核算等，适用于</w:t>
      </w:r>
      <w:r>
        <w:rPr>
          <w:rFonts w:hint="eastAsia"/>
          <w:lang w:eastAsia="zh-CN"/>
        </w:rPr>
        <w:t>2019</w:t>
      </w:r>
      <w:r>
        <w:rPr>
          <w:rFonts w:hint="eastAsia"/>
          <w:lang w:eastAsia="zh-CN"/>
        </w:rPr>
        <w:t>年新政府会计制度、</w:t>
      </w:r>
      <w:r>
        <w:rPr>
          <w:rFonts w:hint="eastAsia"/>
          <w:lang w:eastAsia="zh-CN"/>
        </w:rPr>
        <w:t>2022</w:t>
      </w:r>
      <w:r>
        <w:rPr>
          <w:rFonts w:hint="eastAsia"/>
          <w:lang w:eastAsia="zh-CN"/>
        </w:rPr>
        <w:t>年财政预算一体化、</w:t>
      </w:r>
      <w:r>
        <w:rPr>
          <w:rFonts w:hint="eastAsia"/>
          <w:lang w:eastAsia="zh-CN"/>
        </w:rPr>
        <w:t>2012</w:t>
      </w:r>
      <w:r>
        <w:rPr>
          <w:rFonts w:hint="eastAsia"/>
          <w:lang w:eastAsia="zh-CN"/>
        </w:rPr>
        <w:t>新政府会计制度及民营医院制度等。</w:t>
      </w:r>
    </w:p>
    <w:p w14:paraId="6EB06E0C" w14:textId="77777777" w:rsidR="005C339D" w:rsidRDefault="00C64A7E">
      <w:pPr>
        <w:ind w:firstLine="560"/>
        <w:rPr>
          <w:lang w:eastAsia="zh-CN"/>
        </w:rPr>
      </w:pPr>
      <w:r>
        <w:rPr>
          <w:rFonts w:hint="eastAsia"/>
          <w:lang w:eastAsia="zh-CN"/>
        </w:rPr>
        <w:t>支持动态缓存凭证录入内容和保存临时文件，防止死机、断电时凭证丢失。在凭证保存时自动检测某些科目余额为负数，或现金流量不平等，能自动平衡检测。凭证录入、修改、查询界面可自由切换，无需退出。支持跨期间、年度复制凭证，用户也可根据实际业务发生，保存常用凭证生成模板，后期录入时直接引入模板信息进行录入凭证。支持凭证进行冲红修正。凭证录入界面可与预算指标关联，并可以设置金额是否受预算管控。支持字典查询功能。支持上传凭证附件，电子化管理附件信息。财务会计科目与预算科目相关联设置，可自动平行记账或手动写入预算会计功能。可针对专项辅助核算，进行批量录入功能。</w:t>
      </w:r>
    </w:p>
    <w:p w14:paraId="017AC0C4" w14:textId="77777777" w:rsidR="005C339D" w:rsidRDefault="00C64A7E">
      <w:pPr>
        <w:ind w:firstLine="560"/>
        <w:rPr>
          <w:lang w:eastAsia="zh-CN"/>
        </w:rPr>
      </w:pPr>
      <w:r>
        <w:rPr>
          <w:rFonts w:hint="eastAsia"/>
          <w:lang w:eastAsia="zh-CN"/>
        </w:rPr>
        <w:t>内置医院专用财务会计报表及预算报表（政府会计制度规定报表）。报表内置自动平衡勾</w:t>
      </w:r>
      <w:proofErr w:type="gramStart"/>
      <w:r>
        <w:rPr>
          <w:rFonts w:hint="eastAsia"/>
          <w:lang w:eastAsia="zh-CN"/>
        </w:rPr>
        <w:t>稽</w:t>
      </w:r>
      <w:proofErr w:type="gramEnd"/>
      <w:r>
        <w:rPr>
          <w:rFonts w:hint="eastAsia"/>
          <w:lang w:eastAsia="zh-CN"/>
        </w:rPr>
        <w:t>关系，用户可以随时检查平衡关系，及时发现报表问题，还可根据需要设置自定义所需报表、汇总报表、合并报表，</w:t>
      </w:r>
      <w:r>
        <w:rPr>
          <w:rFonts w:hint="eastAsia"/>
          <w:lang w:eastAsia="zh-CN"/>
        </w:rPr>
        <w:lastRenderedPageBreak/>
        <w:t>这些都可以自定义平衡勾</w:t>
      </w:r>
      <w:proofErr w:type="gramStart"/>
      <w:r>
        <w:rPr>
          <w:rFonts w:hint="eastAsia"/>
          <w:lang w:eastAsia="zh-CN"/>
        </w:rPr>
        <w:t>稽</w:t>
      </w:r>
      <w:proofErr w:type="gramEnd"/>
      <w:r>
        <w:rPr>
          <w:rFonts w:hint="eastAsia"/>
          <w:lang w:eastAsia="zh-CN"/>
        </w:rPr>
        <w:t>关系。报表取数方式灵活多变，可从账簿取数、凭证取数、现金流量取数、辅助核算取数、外部其他数据导入报表取数、手动录入、跨年度、</w:t>
      </w:r>
      <w:proofErr w:type="gramStart"/>
      <w:r>
        <w:rPr>
          <w:rFonts w:hint="eastAsia"/>
          <w:lang w:eastAsia="zh-CN"/>
        </w:rPr>
        <w:t>跨账套取数</w:t>
      </w:r>
      <w:proofErr w:type="gramEnd"/>
      <w:r>
        <w:rPr>
          <w:rFonts w:hint="eastAsia"/>
          <w:lang w:eastAsia="zh-CN"/>
        </w:rPr>
        <w:t>等。报表含有导出导入功能，支持从</w:t>
      </w:r>
      <w:r>
        <w:rPr>
          <w:rFonts w:hint="eastAsia"/>
          <w:lang w:eastAsia="zh-CN"/>
        </w:rPr>
        <w:t>BRP</w:t>
      </w:r>
      <w:r>
        <w:rPr>
          <w:rFonts w:hint="eastAsia"/>
          <w:lang w:eastAsia="zh-CN"/>
        </w:rPr>
        <w:t>文件、</w:t>
      </w:r>
      <w:r>
        <w:rPr>
          <w:rFonts w:hint="eastAsia"/>
          <w:lang w:eastAsia="zh-CN"/>
        </w:rPr>
        <w:t>EXCEL</w:t>
      </w:r>
      <w:r>
        <w:rPr>
          <w:rFonts w:hint="eastAsia"/>
          <w:lang w:eastAsia="zh-CN"/>
        </w:rPr>
        <w:t>文件读入外部数据库数据或从链接</w:t>
      </w:r>
      <w:proofErr w:type="gramStart"/>
      <w:r>
        <w:rPr>
          <w:rFonts w:hint="eastAsia"/>
          <w:lang w:eastAsia="zh-CN"/>
        </w:rPr>
        <w:t>账套直接</w:t>
      </w:r>
      <w:proofErr w:type="gramEnd"/>
      <w:r>
        <w:rPr>
          <w:rFonts w:hint="eastAsia"/>
          <w:lang w:eastAsia="zh-CN"/>
        </w:rPr>
        <w:t>读入数据操作也可以另存为本地数据库、其他数据库及文件功能，导入导出文件类型包括标准的</w:t>
      </w:r>
      <w:r>
        <w:rPr>
          <w:rFonts w:hint="eastAsia"/>
          <w:lang w:eastAsia="zh-CN"/>
        </w:rPr>
        <w:t>BRP</w:t>
      </w:r>
      <w:r>
        <w:rPr>
          <w:rFonts w:hint="eastAsia"/>
          <w:lang w:eastAsia="zh-CN"/>
        </w:rPr>
        <w:t>格式、</w:t>
      </w:r>
      <w:r>
        <w:rPr>
          <w:rFonts w:hint="eastAsia"/>
          <w:lang w:eastAsia="zh-CN"/>
        </w:rPr>
        <w:t>EXCEL</w:t>
      </w:r>
      <w:r>
        <w:rPr>
          <w:rFonts w:hint="eastAsia"/>
          <w:lang w:eastAsia="zh-CN"/>
        </w:rPr>
        <w:t>格式及文本格式等。</w:t>
      </w:r>
    </w:p>
    <w:p w14:paraId="5D41E329" w14:textId="77777777" w:rsidR="005C339D" w:rsidRDefault="00C64A7E">
      <w:pPr>
        <w:pStyle w:val="4"/>
      </w:pPr>
      <w:proofErr w:type="spellStart"/>
      <w:r>
        <w:rPr>
          <w:rFonts w:hint="eastAsia"/>
        </w:rPr>
        <w:t>固定资产</w:t>
      </w:r>
      <w:proofErr w:type="spellEnd"/>
    </w:p>
    <w:p w14:paraId="43B4926F" w14:textId="77777777" w:rsidR="005C339D" w:rsidRDefault="00C64A7E">
      <w:pPr>
        <w:ind w:firstLine="560"/>
        <w:rPr>
          <w:lang w:eastAsia="zh-CN"/>
        </w:rPr>
      </w:pPr>
      <w:r>
        <w:rPr>
          <w:rFonts w:hint="eastAsia"/>
          <w:lang w:eastAsia="zh-CN"/>
        </w:rPr>
        <w:t>固定资产类别、固定资产卡片、固定资产变动、自动折旧、生成会计凭证、固定资产台账、固定资产清单、资产标签打印，支持多种编码方式，使资产符合行业管理和财政资产管理制度要求。</w:t>
      </w:r>
    </w:p>
    <w:p w14:paraId="016278E8" w14:textId="77777777" w:rsidR="005C339D" w:rsidRDefault="00C64A7E">
      <w:pPr>
        <w:ind w:firstLine="560"/>
        <w:rPr>
          <w:lang w:eastAsia="zh-CN"/>
        </w:rPr>
      </w:pPr>
      <w:r>
        <w:rPr>
          <w:rFonts w:hint="eastAsia"/>
          <w:lang w:eastAsia="zh-CN"/>
        </w:rPr>
        <w:t>支持新政府会计制度折旧方法。用户在录入新的固定资产卡片时可对常用的固定资产可定义成模板，</w:t>
      </w:r>
      <w:proofErr w:type="gramStart"/>
      <w:r>
        <w:rPr>
          <w:rFonts w:hint="eastAsia"/>
          <w:lang w:eastAsia="zh-CN"/>
        </w:rPr>
        <w:t>方便二</w:t>
      </w:r>
      <w:proofErr w:type="gramEnd"/>
      <w:r>
        <w:rPr>
          <w:rFonts w:hint="eastAsia"/>
          <w:lang w:eastAsia="zh-CN"/>
        </w:rPr>
        <w:t>次生成，还可以单张复制和批量复制卡片，卡片支持多辅助核算设置，如：各卫生院、部门核算。支持多资金来源、多费用科目、多部门设置，并可以进行分摊。系统含有固定资产调入、调出、内部调拨、盘盈、盘亏等功能，每月月</w:t>
      </w:r>
      <w:proofErr w:type="gramStart"/>
      <w:r>
        <w:rPr>
          <w:rFonts w:hint="eastAsia"/>
          <w:lang w:eastAsia="zh-CN"/>
        </w:rPr>
        <w:t>末处理</w:t>
      </w:r>
      <w:proofErr w:type="gramEnd"/>
      <w:r>
        <w:rPr>
          <w:rFonts w:hint="eastAsia"/>
          <w:lang w:eastAsia="zh-CN"/>
        </w:rPr>
        <w:t>完成后，可直接生成各科室固定资产折旧凭证。提供多种报表查询功能，例如：固定资产增减表、变动资产查询、固定资产清单、固定资产台账、固定资产变动明细表、固定资产构成分析、固定资产折旧查询、折旧费用分配表、累计折旧明细表、部门折旧汇总表、部门折旧明细表、费用科目汇总表、费用科目明细表等查询统计报表。同时也支持多维度查询，如按照部门名称，固定资产名称、所属仓库、存放地点、金额大小等自定义组合条件查询。</w:t>
      </w:r>
    </w:p>
    <w:p w14:paraId="39C501D2" w14:textId="77777777" w:rsidR="005C339D" w:rsidRDefault="00C64A7E">
      <w:pPr>
        <w:ind w:firstLine="560"/>
        <w:rPr>
          <w:lang w:eastAsia="zh-CN"/>
        </w:rPr>
      </w:pPr>
      <w:r>
        <w:rPr>
          <w:rFonts w:hint="eastAsia"/>
          <w:lang w:eastAsia="zh-CN"/>
        </w:rPr>
        <w:lastRenderedPageBreak/>
        <w:t>固定资产变动，包括固定资产增加、减少、其他变动操作，同时支持复制卡片功能。支持由卡片生成固定资产变动凭证，同时在卡片中写入凭证号信息，与凭证关联方便后期资产管理。支持根据资产使用部门或经费来源自动调转费用科目，支持多部门多费用核算，按比率进行分摊折旧费用。支持按照卡片清单折旧年限自动生成折旧凭证，固定资产报表查询。</w:t>
      </w:r>
    </w:p>
    <w:p w14:paraId="55E3AF34" w14:textId="77777777" w:rsidR="005C339D" w:rsidRDefault="00C64A7E">
      <w:pPr>
        <w:pStyle w:val="4"/>
      </w:pPr>
      <w:proofErr w:type="spellStart"/>
      <w:r>
        <w:rPr>
          <w:rFonts w:hint="eastAsia"/>
        </w:rPr>
        <w:t>财政预算一体化</w:t>
      </w:r>
      <w:proofErr w:type="spellEnd"/>
    </w:p>
    <w:p w14:paraId="1AC541FF" w14:textId="77777777" w:rsidR="005C339D" w:rsidRDefault="00C64A7E">
      <w:pPr>
        <w:ind w:firstLine="560"/>
        <w:rPr>
          <w:lang w:eastAsia="zh-CN"/>
        </w:rPr>
      </w:pPr>
      <w:r>
        <w:rPr>
          <w:rFonts w:hint="eastAsia"/>
          <w:lang w:eastAsia="zh-CN"/>
        </w:rPr>
        <w:t>满足江西财政一体化要求，数据转换上传数据，支持导入国库集中支付流水，支付流水与凭证分录关联，并可从支付流水自动生成会计凭证</w:t>
      </w:r>
    </w:p>
    <w:p w14:paraId="1C81A0E4" w14:textId="77777777" w:rsidR="005C339D" w:rsidRDefault="00C64A7E">
      <w:pPr>
        <w:ind w:firstLine="560"/>
        <w:rPr>
          <w:lang w:eastAsia="zh-CN"/>
        </w:rPr>
      </w:pPr>
      <w:r>
        <w:rPr>
          <w:rFonts w:hint="eastAsia"/>
          <w:lang w:eastAsia="zh-CN"/>
        </w:rPr>
        <w:t>【江西财政一体化设置】对各项参数进行设置，包括单位信息、辅助核算对应关系等，支持下载财政支付流水导入系统，支持数据打包上传至财政一体化系统。</w:t>
      </w:r>
    </w:p>
    <w:p w14:paraId="340608B8" w14:textId="77777777" w:rsidR="005C339D" w:rsidRDefault="00C64A7E">
      <w:pPr>
        <w:ind w:firstLine="560"/>
        <w:rPr>
          <w:lang w:eastAsia="zh-CN"/>
        </w:rPr>
      </w:pPr>
      <w:r>
        <w:rPr>
          <w:rFonts w:hint="eastAsia"/>
          <w:lang w:eastAsia="zh-CN"/>
        </w:rPr>
        <w:t>【数据处理】对云财务的数据进行转换和打包，转换</w:t>
      </w:r>
      <w:proofErr w:type="gramStart"/>
      <w:r>
        <w:rPr>
          <w:rFonts w:hint="eastAsia"/>
          <w:lang w:eastAsia="zh-CN"/>
        </w:rPr>
        <w:t>成财政</w:t>
      </w:r>
      <w:proofErr w:type="gramEnd"/>
      <w:r>
        <w:rPr>
          <w:rFonts w:hint="eastAsia"/>
          <w:lang w:eastAsia="zh-CN"/>
        </w:rPr>
        <w:t>一体化要求的格式。</w:t>
      </w:r>
    </w:p>
    <w:p w14:paraId="66895608" w14:textId="77777777" w:rsidR="005C339D" w:rsidRDefault="00C64A7E">
      <w:pPr>
        <w:ind w:firstLine="560"/>
        <w:rPr>
          <w:lang w:eastAsia="zh-CN"/>
        </w:rPr>
      </w:pPr>
      <w:r>
        <w:rPr>
          <w:rFonts w:hint="eastAsia"/>
          <w:lang w:eastAsia="zh-CN"/>
        </w:rPr>
        <w:t>【财政支付流水】把财政国库集中支付的支付流水信息导入财务系统，方便以后自动生成凭证，并可以在此界面查看哪些支付流水关联了凭证或哪些未关联。</w:t>
      </w:r>
    </w:p>
    <w:p w14:paraId="3DB64CEB" w14:textId="77777777" w:rsidR="005C339D" w:rsidRDefault="00C64A7E">
      <w:pPr>
        <w:pStyle w:val="4"/>
        <w:rPr>
          <w:lang w:eastAsia="zh-CN"/>
        </w:rPr>
      </w:pPr>
      <w:proofErr w:type="spellStart"/>
      <w:r>
        <w:rPr>
          <w:rFonts w:hint="eastAsia"/>
        </w:rPr>
        <w:t>智能应急预警处置</w:t>
      </w:r>
      <w:proofErr w:type="spellEnd"/>
    </w:p>
    <w:p w14:paraId="15B1AF50" w14:textId="77777777" w:rsidR="005C339D" w:rsidRDefault="00C64A7E">
      <w:pPr>
        <w:ind w:firstLine="560"/>
        <w:rPr>
          <w:lang w:eastAsia="zh-CN"/>
        </w:rPr>
      </w:pPr>
      <w:r>
        <w:rPr>
          <w:rFonts w:hint="eastAsia"/>
          <w:lang w:eastAsia="zh-CN"/>
        </w:rPr>
        <w:t>智能应急预警处置主要是保障员工安全，维护正常诊疗秩序，预防可能发生的冲突，在各诊室内医生电脑</w:t>
      </w:r>
      <w:r>
        <w:rPr>
          <w:rFonts w:hint="eastAsia"/>
          <w:lang w:eastAsia="zh-CN"/>
        </w:rPr>
        <w:t>HIS</w:t>
      </w:r>
      <w:r>
        <w:rPr>
          <w:rFonts w:hint="eastAsia"/>
          <w:lang w:eastAsia="zh-CN"/>
        </w:rPr>
        <w:t>系统内增设“一键报警”，并在三江和五三两院区保卫科室内安装应急预警通知与处置系统，确保及时通知，保卫科人员能在</w:t>
      </w:r>
      <w:r>
        <w:rPr>
          <w:rFonts w:hint="eastAsia"/>
          <w:lang w:eastAsia="zh-CN"/>
        </w:rPr>
        <w:t>3</w:t>
      </w:r>
      <w:r>
        <w:rPr>
          <w:rFonts w:hint="eastAsia"/>
          <w:lang w:eastAsia="zh-CN"/>
        </w:rPr>
        <w:t>分钟内到达。</w:t>
      </w:r>
    </w:p>
    <w:p w14:paraId="5C9F3EAB" w14:textId="77777777" w:rsidR="005C339D" w:rsidRDefault="00C64A7E">
      <w:pPr>
        <w:ind w:firstLine="560"/>
        <w:rPr>
          <w:lang w:eastAsia="zh-CN"/>
        </w:rPr>
      </w:pPr>
      <w:r>
        <w:rPr>
          <w:rFonts w:hint="eastAsia"/>
          <w:lang w:eastAsia="zh-CN"/>
        </w:rPr>
        <w:lastRenderedPageBreak/>
        <w:t>（</w:t>
      </w:r>
      <w:r>
        <w:rPr>
          <w:rFonts w:hint="eastAsia"/>
          <w:lang w:eastAsia="zh-CN"/>
        </w:rPr>
        <w:t>1</w:t>
      </w:r>
      <w:r>
        <w:rPr>
          <w:rFonts w:hint="eastAsia"/>
          <w:lang w:eastAsia="zh-CN"/>
        </w:rPr>
        <w:t>）科室管理</w:t>
      </w:r>
    </w:p>
    <w:p w14:paraId="6433FF35" w14:textId="77777777" w:rsidR="005C339D" w:rsidRDefault="00C64A7E">
      <w:pPr>
        <w:ind w:firstLine="560"/>
        <w:rPr>
          <w:lang w:eastAsia="zh-CN"/>
        </w:rPr>
      </w:pPr>
      <w:r>
        <w:rPr>
          <w:rFonts w:hint="eastAsia"/>
          <w:lang w:eastAsia="zh-CN"/>
        </w:rPr>
        <w:t>主要是对科室的数据进行管理，包括数据的新增、修改、查询和删除</w:t>
      </w:r>
    </w:p>
    <w:p w14:paraId="39D29355" w14:textId="77777777" w:rsidR="005C339D" w:rsidRDefault="00C64A7E">
      <w:pPr>
        <w:ind w:firstLine="560"/>
        <w:rPr>
          <w:lang w:eastAsia="zh-CN"/>
        </w:rPr>
      </w:pPr>
      <w:r>
        <w:rPr>
          <w:rFonts w:hint="eastAsia"/>
          <w:lang w:eastAsia="zh-CN"/>
        </w:rPr>
        <w:t>（</w:t>
      </w:r>
      <w:r>
        <w:rPr>
          <w:rFonts w:hint="eastAsia"/>
          <w:lang w:eastAsia="zh-CN"/>
        </w:rPr>
        <w:t>2</w:t>
      </w:r>
      <w:r>
        <w:rPr>
          <w:rFonts w:hint="eastAsia"/>
          <w:lang w:eastAsia="zh-CN"/>
        </w:rPr>
        <w:t>）保卫科人员管理</w:t>
      </w:r>
    </w:p>
    <w:p w14:paraId="5E6B001D" w14:textId="77777777" w:rsidR="005C339D" w:rsidRDefault="00C64A7E">
      <w:pPr>
        <w:ind w:firstLine="560"/>
        <w:rPr>
          <w:lang w:eastAsia="zh-CN"/>
        </w:rPr>
      </w:pPr>
      <w:r>
        <w:rPr>
          <w:rFonts w:hint="eastAsia"/>
          <w:lang w:eastAsia="zh-CN"/>
        </w:rPr>
        <w:t>主要是对保卫科人员进行动态管理，包括数据的新增、修改、查询和删除</w:t>
      </w:r>
    </w:p>
    <w:p w14:paraId="49F04960" w14:textId="77777777" w:rsidR="005C339D" w:rsidRDefault="00C64A7E">
      <w:pPr>
        <w:ind w:firstLine="560"/>
        <w:rPr>
          <w:lang w:eastAsia="zh-CN"/>
        </w:rPr>
      </w:pPr>
      <w:r>
        <w:rPr>
          <w:rFonts w:hint="eastAsia"/>
          <w:lang w:eastAsia="zh-CN"/>
        </w:rPr>
        <w:t>（</w:t>
      </w:r>
      <w:r>
        <w:rPr>
          <w:rFonts w:hint="eastAsia"/>
          <w:lang w:eastAsia="zh-CN"/>
        </w:rPr>
        <w:t>3</w:t>
      </w:r>
      <w:r>
        <w:rPr>
          <w:rFonts w:hint="eastAsia"/>
          <w:lang w:eastAsia="zh-CN"/>
        </w:rPr>
        <w:t>）预警提示管理</w:t>
      </w:r>
    </w:p>
    <w:p w14:paraId="223BD6D9" w14:textId="77777777" w:rsidR="005C339D" w:rsidRDefault="00C64A7E">
      <w:pPr>
        <w:ind w:firstLine="560"/>
        <w:rPr>
          <w:lang w:eastAsia="zh-CN"/>
        </w:rPr>
      </w:pPr>
      <w:r>
        <w:rPr>
          <w:rFonts w:hint="eastAsia"/>
          <w:lang w:eastAsia="zh-CN"/>
        </w:rPr>
        <w:t>主要对各诊室预警提示进行</w:t>
      </w:r>
      <w:proofErr w:type="gramStart"/>
      <w:r>
        <w:rPr>
          <w:rFonts w:hint="eastAsia"/>
          <w:lang w:eastAsia="zh-CN"/>
        </w:rPr>
        <w:t>弹窗展示</w:t>
      </w:r>
      <w:proofErr w:type="gramEnd"/>
      <w:r>
        <w:rPr>
          <w:rFonts w:hint="eastAsia"/>
          <w:lang w:eastAsia="zh-CN"/>
        </w:rPr>
        <w:t>以及语音提醒</w:t>
      </w:r>
    </w:p>
    <w:p w14:paraId="6CADF6AE" w14:textId="77777777" w:rsidR="005C339D" w:rsidRDefault="00C64A7E">
      <w:pPr>
        <w:ind w:firstLine="560"/>
        <w:rPr>
          <w:lang w:eastAsia="zh-CN"/>
        </w:rPr>
      </w:pPr>
      <w:r>
        <w:rPr>
          <w:rFonts w:hint="eastAsia"/>
          <w:lang w:eastAsia="zh-CN"/>
        </w:rPr>
        <w:t>（</w:t>
      </w:r>
      <w:r>
        <w:rPr>
          <w:rFonts w:hint="eastAsia"/>
          <w:lang w:eastAsia="zh-CN"/>
        </w:rPr>
        <w:t>4</w:t>
      </w:r>
      <w:r>
        <w:rPr>
          <w:rFonts w:hint="eastAsia"/>
          <w:lang w:eastAsia="zh-CN"/>
        </w:rPr>
        <w:t>）应急预案管理</w:t>
      </w:r>
    </w:p>
    <w:p w14:paraId="68DD65B9" w14:textId="77777777" w:rsidR="005C339D" w:rsidRDefault="00C64A7E">
      <w:pPr>
        <w:ind w:firstLine="560"/>
        <w:rPr>
          <w:lang w:eastAsia="zh-CN"/>
        </w:rPr>
      </w:pPr>
      <w:r>
        <w:rPr>
          <w:rFonts w:hint="eastAsia"/>
          <w:lang w:eastAsia="zh-CN"/>
        </w:rPr>
        <w:t>主要是应急预案数据管理，包括应急预案数据的新增、修改、查询和删除</w:t>
      </w:r>
    </w:p>
    <w:p w14:paraId="1094556F" w14:textId="77777777" w:rsidR="005C339D" w:rsidRDefault="00C64A7E">
      <w:pPr>
        <w:ind w:firstLine="560"/>
        <w:rPr>
          <w:lang w:eastAsia="zh-CN"/>
        </w:rPr>
      </w:pPr>
      <w:r>
        <w:rPr>
          <w:rFonts w:hint="eastAsia"/>
          <w:lang w:eastAsia="zh-CN"/>
        </w:rPr>
        <w:t>（</w:t>
      </w:r>
      <w:r>
        <w:rPr>
          <w:rFonts w:hint="eastAsia"/>
          <w:lang w:eastAsia="zh-CN"/>
        </w:rPr>
        <w:t>5</w:t>
      </w:r>
      <w:r>
        <w:rPr>
          <w:rFonts w:hint="eastAsia"/>
          <w:lang w:eastAsia="zh-CN"/>
        </w:rPr>
        <w:t>）应急统计分析大屏</w:t>
      </w:r>
    </w:p>
    <w:p w14:paraId="259E3408" w14:textId="77777777" w:rsidR="005C339D" w:rsidRDefault="00C64A7E">
      <w:pPr>
        <w:ind w:firstLine="560"/>
        <w:rPr>
          <w:lang w:eastAsia="zh-CN"/>
        </w:rPr>
      </w:pPr>
      <w:r>
        <w:rPr>
          <w:rFonts w:hint="eastAsia"/>
          <w:lang w:eastAsia="zh-CN"/>
        </w:rPr>
        <w:t>可对各科室的预警情况进行实时统计展示和数据分析</w:t>
      </w:r>
    </w:p>
    <w:p w14:paraId="413ECCEE" w14:textId="77777777" w:rsidR="005C339D" w:rsidRDefault="00C64A7E">
      <w:pPr>
        <w:ind w:firstLine="560"/>
        <w:rPr>
          <w:lang w:eastAsia="zh-CN"/>
        </w:rPr>
      </w:pPr>
      <w:r>
        <w:rPr>
          <w:rFonts w:hint="eastAsia"/>
          <w:lang w:eastAsia="zh-CN"/>
        </w:rPr>
        <w:t>（</w:t>
      </w:r>
      <w:r>
        <w:rPr>
          <w:rFonts w:hint="eastAsia"/>
          <w:lang w:eastAsia="zh-CN"/>
        </w:rPr>
        <w:t>6</w:t>
      </w:r>
      <w:r>
        <w:rPr>
          <w:rFonts w:hint="eastAsia"/>
          <w:lang w:eastAsia="zh-CN"/>
        </w:rPr>
        <w:t>）保卫</w:t>
      </w:r>
      <w:proofErr w:type="gramStart"/>
      <w:r>
        <w:rPr>
          <w:rFonts w:hint="eastAsia"/>
          <w:lang w:eastAsia="zh-CN"/>
        </w:rPr>
        <w:t>科展示</w:t>
      </w:r>
      <w:proofErr w:type="gramEnd"/>
      <w:r>
        <w:rPr>
          <w:rFonts w:hint="eastAsia"/>
          <w:lang w:eastAsia="zh-CN"/>
        </w:rPr>
        <w:t>客户端</w:t>
      </w:r>
    </w:p>
    <w:p w14:paraId="21489EE1" w14:textId="77777777" w:rsidR="005C339D" w:rsidRDefault="00C64A7E">
      <w:pPr>
        <w:ind w:firstLine="560"/>
        <w:rPr>
          <w:lang w:eastAsia="zh-CN"/>
        </w:rPr>
      </w:pPr>
      <w:r>
        <w:rPr>
          <w:rFonts w:hint="eastAsia"/>
          <w:lang w:eastAsia="zh-CN"/>
        </w:rPr>
        <w:t>将各科室的相关人员数据自动汇总成临床、医技人员一览表，并在液晶显示屏上动态展示出来</w:t>
      </w:r>
    </w:p>
    <w:p w14:paraId="7A03DE19" w14:textId="77777777" w:rsidR="005C339D" w:rsidRDefault="00C64A7E">
      <w:pPr>
        <w:pStyle w:val="4"/>
        <w:rPr>
          <w:lang w:eastAsia="zh-CN"/>
        </w:rPr>
      </w:pPr>
      <w:proofErr w:type="gramStart"/>
      <w:r>
        <w:rPr>
          <w:rFonts w:hint="eastAsia"/>
          <w:lang w:eastAsia="zh-CN"/>
        </w:rPr>
        <w:t>医</w:t>
      </w:r>
      <w:proofErr w:type="gramEnd"/>
      <w:r>
        <w:rPr>
          <w:rFonts w:hint="eastAsia"/>
          <w:lang w:eastAsia="zh-CN"/>
        </w:rPr>
        <w:t>共体人财物协同管理接口</w:t>
      </w:r>
    </w:p>
    <w:p w14:paraId="016C666A" w14:textId="77777777" w:rsidR="005C339D" w:rsidRDefault="00C64A7E">
      <w:pPr>
        <w:ind w:firstLine="560"/>
        <w:rPr>
          <w:lang w:eastAsia="zh-CN"/>
        </w:rPr>
      </w:pPr>
      <w:r>
        <w:rPr>
          <w:rFonts w:hint="eastAsia"/>
          <w:lang w:eastAsia="zh-CN"/>
        </w:rPr>
        <w:t>人员档案上报、财务数据上报、资产数据上报、资产资金来源数据上报、附录字典编码。</w:t>
      </w:r>
    </w:p>
    <w:p w14:paraId="36A19167" w14:textId="77777777" w:rsidR="005C339D" w:rsidRDefault="00C64A7E">
      <w:pPr>
        <w:spacing w:before="40" w:after="80"/>
        <w:ind w:firstLine="560"/>
        <w:rPr>
          <w:lang w:eastAsia="zh-CN"/>
        </w:rPr>
      </w:pPr>
      <w:r>
        <w:rPr>
          <w:rFonts w:ascii="宋体" w:hAnsi="宋体"/>
          <w:lang w:eastAsia="zh-CN"/>
        </w:rPr>
        <w:t>功能描述：建设</w:t>
      </w:r>
      <w:proofErr w:type="gramStart"/>
      <w:r>
        <w:rPr>
          <w:rFonts w:ascii="宋体" w:hAnsi="宋体"/>
          <w:lang w:eastAsia="zh-CN"/>
        </w:rPr>
        <w:t>医</w:t>
      </w:r>
      <w:proofErr w:type="gramEnd"/>
      <w:r>
        <w:rPr>
          <w:rFonts w:ascii="宋体" w:hAnsi="宋体"/>
          <w:lang w:eastAsia="zh-CN"/>
        </w:rPr>
        <w:t>共体统</w:t>
      </w:r>
      <w:proofErr w:type="gramStart"/>
      <w:r>
        <w:rPr>
          <w:rFonts w:ascii="宋体" w:hAnsi="宋体"/>
          <w:lang w:eastAsia="zh-CN"/>
        </w:rPr>
        <w:t>一</w:t>
      </w:r>
      <w:proofErr w:type="gramEnd"/>
      <w:r>
        <w:rPr>
          <w:rFonts w:ascii="宋体" w:hAnsi="宋体"/>
          <w:lang w:eastAsia="zh-CN"/>
        </w:rPr>
        <w:t>财务核算管理和人力资源统一管理，支持人员下沉</w:t>
      </w:r>
      <w:proofErr w:type="gramStart"/>
      <w:r>
        <w:rPr>
          <w:rFonts w:ascii="宋体" w:hAnsi="宋体"/>
          <w:lang w:eastAsia="zh-CN"/>
        </w:rPr>
        <w:t>帮扶全</w:t>
      </w:r>
      <w:proofErr w:type="gramEnd"/>
      <w:r>
        <w:rPr>
          <w:rFonts w:ascii="宋体" w:hAnsi="宋体"/>
          <w:lang w:eastAsia="zh-CN"/>
        </w:rPr>
        <w:t>过程管理，推动"四个下沉"。</w:t>
      </w:r>
    </w:p>
    <w:p w14:paraId="6F53EC4A" w14:textId="77777777" w:rsidR="005C339D" w:rsidRDefault="00C64A7E">
      <w:pPr>
        <w:spacing w:before="40" w:after="80"/>
        <w:ind w:firstLine="562"/>
      </w:pPr>
      <w:proofErr w:type="spellStart"/>
      <w:r>
        <w:rPr>
          <w:rFonts w:ascii="宋体" w:hAnsi="宋体"/>
          <w:b/>
        </w:rPr>
        <w:lastRenderedPageBreak/>
        <w:t>主要接口参数</w:t>
      </w:r>
      <w:proofErr w:type="spellEnd"/>
      <w:r>
        <w:rPr>
          <w:rFonts w:ascii="宋体" w:hAnsi="宋体"/>
          <w:b/>
        </w:rPr>
        <w:t>：</w:t>
      </w:r>
    </w:p>
    <w:tbl>
      <w:tblPr>
        <w:tblStyle w:val="ad"/>
        <w:tblW w:w="0" w:type="auto"/>
        <w:jc w:val="center"/>
        <w:tblLook w:val="04A0" w:firstRow="1" w:lastRow="0" w:firstColumn="1" w:lastColumn="0" w:noHBand="0" w:noVBand="1"/>
      </w:tblPr>
      <w:tblGrid>
        <w:gridCol w:w="2551"/>
        <w:gridCol w:w="850"/>
        <w:gridCol w:w="3156"/>
        <w:gridCol w:w="2268"/>
      </w:tblGrid>
      <w:tr w:rsidR="005C339D" w14:paraId="1B1EA97F" w14:textId="77777777">
        <w:trPr>
          <w:jc w:val="center"/>
        </w:trPr>
        <w:tc>
          <w:tcPr>
            <w:tcW w:w="2551" w:type="dxa"/>
            <w:shd w:val="clear" w:color="auto" w:fill="auto"/>
          </w:tcPr>
          <w:p w14:paraId="019CD051" w14:textId="77777777" w:rsidR="005C339D" w:rsidRDefault="00C64A7E">
            <w:pPr>
              <w:adjustRightInd w:val="0"/>
              <w:snapToGrid w:val="0"/>
              <w:spacing w:line="240" w:lineRule="auto"/>
              <w:ind w:firstLineChars="0" w:firstLine="0"/>
              <w:jc w:val="center"/>
            </w:pPr>
            <w:proofErr w:type="spellStart"/>
            <w:r>
              <w:rPr>
                <w:rFonts w:ascii="宋体" w:hAnsi="宋体"/>
                <w:b/>
                <w:sz w:val="22"/>
              </w:rPr>
              <w:t>接口名称</w:t>
            </w:r>
            <w:proofErr w:type="spellEnd"/>
          </w:p>
        </w:tc>
        <w:tc>
          <w:tcPr>
            <w:tcW w:w="850" w:type="dxa"/>
            <w:shd w:val="clear" w:color="auto" w:fill="auto"/>
          </w:tcPr>
          <w:p w14:paraId="77F06999" w14:textId="77777777" w:rsidR="005C339D" w:rsidRDefault="00C64A7E">
            <w:pPr>
              <w:adjustRightInd w:val="0"/>
              <w:snapToGrid w:val="0"/>
              <w:spacing w:line="240" w:lineRule="auto"/>
              <w:ind w:firstLineChars="0" w:firstLine="0"/>
              <w:jc w:val="center"/>
            </w:pPr>
            <w:proofErr w:type="spellStart"/>
            <w:r>
              <w:rPr>
                <w:rFonts w:ascii="宋体" w:hAnsi="宋体"/>
                <w:b/>
                <w:sz w:val="22"/>
              </w:rPr>
              <w:t>请求方式</w:t>
            </w:r>
            <w:proofErr w:type="spellEnd"/>
          </w:p>
        </w:tc>
        <w:tc>
          <w:tcPr>
            <w:tcW w:w="3118" w:type="dxa"/>
            <w:shd w:val="clear" w:color="auto" w:fill="auto"/>
          </w:tcPr>
          <w:p w14:paraId="5D0FF8EF" w14:textId="77777777" w:rsidR="005C339D" w:rsidRDefault="00C64A7E">
            <w:pPr>
              <w:adjustRightInd w:val="0"/>
              <w:snapToGrid w:val="0"/>
              <w:spacing w:line="240" w:lineRule="auto"/>
              <w:ind w:firstLineChars="0" w:firstLine="0"/>
              <w:jc w:val="center"/>
            </w:pPr>
            <w:proofErr w:type="spellStart"/>
            <w:r>
              <w:rPr>
                <w:rFonts w:ascii="宋体" w:hAnsi="宋体"/>
                <w:b/>
                <w:sz w:val="22"/>
              </w:rPr>
              <w:t>请求路径</w:t>
            </w:r>
            <w:proofErr w:type="spellEnd"/>
          </w:p>
        </w:tc>
        <w:tc>
          <w:tcPr>
            <w:tcW w:w="2268" w:type="dxa"/>
            <w:shd w:val="clear" w:color="auto" w:fill="auto"/>
          </w:tcPr>
          <w:p w14:paraId="48CDD2D9" w14:textId="77777777" w:rsidR="005C339D" w:rsidRDefault="00C64A7E">
            <w:pPr>
              <w:adjustRightInd w:val="0"/>
              <w:snapToGrid w:val="0"/>
              <w:spacing w:line="240" w:lineRule="auto"/>
              <w:ind w:firstLineChars="0" w:firstLine="0"/>
              <w:jc w:val="center"/>
            </w:pPr>
            <w:proofErr w:type="spellStart"/>
            <w:r>
              <w:rPr>
                <w:rFonts w:ascii="宋体" w:hAnsi="宋体"/>
                <w:b/>
                <w:sz w:val="22"/>
              </w:rPr>
              <w:t>备注</w:t>
            </w:r>
            <w:proofErr w:type="spellEnd"/>
          </w:p>
        </w:tc>
      </w:tr>
      <w:tr w:rsidR="005C339D" w14:paraId="6D5BC481" w14:textId="77777777">
        <w:trPr>
          <w:jc w:val="center"/>
        </w:trPr>
        <w:tc>
          <w:tcPr>
            <w:tcW w:w="2551" w:type="dxa"/>
            <w:shd w:val="clear" w:color="auto" w:fill="auto"/>
          </w:tcPr>
          <w:p w14:paraId="02593EBD" w14:textId="77777777" w:rsidR="005C339D" w:rsidRDefault="00C64A7E">
            <w:pPr>
              <w:adjustRightInd w:val="0"/>
              <w:snapToGrid w:val="0"/>
              <w:spacing w:line="240" w:lineRule="auto"/>
              <w:ind w:firstLineChars="0" w:firstLine="0"/>
            </w:pPr>
            <w:proofErr w:type="spellStart"/>
            <w:r>
              <w:rPr>
                <w:rFonts w:ascii="宋体" w:hAnsi="宋体"/>
                <w:sz w:val="21"/>
              </w:rPr>
              <w:t>人员档案上报</w:t>
            </w:r>
            <w:proofErr w:type="spellEnd"/>
          </w:p>
        </w:tc>
        <w:tc>
          <w:tcPr>
            <w:tcW w:w="850" w:type="dxa"/>
            <w:shd w:val="clear" w:color="auto" w:fill="auto"/>
          </w:tcPr>
          <w:p w14:paraId="34C884B8" w14:textId="77777777" w:rsidR="005C339D" w:rsidRDefault="00C64A7E">
            <w:pPr>
              <w:adjustRightInd w:val="0"/>
              <w:snapToGrid w:val="0"/>
              <w:spacing w:line="240" w:lineRule="auto"/>
              <w:ind w:firstLineChars="0" w:firstLine="0"/>
            </w:pPr>
            <w:r>
              <w:rPr>
                <w:rFonts w:ascii="宋体" w:hAnsi="宋体"/>
                <w:sz w:val="21"/>
              </w:rPr>
              <w:t>POST</w:t>
            </w:r>
          </w:p>
        </w:tc>
        <w:tc>
          <w:tcPr>
            <w:tcW w:w="3118" w:type="dxa"/>
            <w:shd w:val="clear" w:color="auto" w:fill="auto"/>
          </w:tcPr>
          <w:p w14:paraId="0B985932" w14:textId="77777777" w:rsidR="005C339D" w:rsidRDefault="00C64A7E">
            <w:pPr>
              <w:adjustRightInd w:val="0"/>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pfam</w:t>
            </w:r>
            <w:proofErr w:type="spellEnd"/>
            <w:r>
              <w:rPr>
                <w:rFonts w:ascii="宋体" w:hAnsi="宋体"/>
                <w:sz w:val="21"/>
              </w:rPr>
              <w:t>/v1/DRS_99000</w:t>
            </w:r>
          </w:p>
        </w:tc>
        <w:tc>
          <w:tcPr>
            <w:tcW w:w="2268" w:type="dxa"/>
            <w:shd w:val="clear" w:color="auto" w:fill="auto"/>
          </w:tcPr>
          <w:p w14:paraId="6EA28F2E" w14:textId="77777777" w:rsidR="005C339D" w:rsidRDefault="00C64A7E">
            <w:pPr>
              <w:adjustRightInd w:val="0"/>
              <w:snapToGrid w:val="0"/>
              <w:spacing w:line="240" w:lineRule="auto"/>
              <w:ind w:firstLineChars="0" w:firstLine="0"/>
              <w:rPr>
                <w:lang w:eastAsia="zh-CN"/>
              </w:rPr>
            </w:pPr>
            <w:r>
              <w:rPr>
                <w:rFonts w:ascii="宋体" w:hAnsi="宋体"/>
                <w:sz w:val="21"/>
                <w:lang w:eastAsia="zh-CN"/>
              </w:rPr>
              <w:t>单次100笔，按月上传，</w:t>
            </w:r>
            <w:proofErr w:type="gramStart"/>
            <w:r>
              <w:rPr>
                <w:rFonts w:ascii="宋体" w:hAnsi="宋体"/>
                <w:sz w:val="21"/>
                <w:lang w:eastAsia="zh-CN"/>
              </w:rPr>
              <w:t>含人员</w:t>
            </w:r>
            <w:proofErr w:type="gramEnd"/>
            <w:r>
              <w:rPr>
                <w:rFonts w:ascii="宋体" w:hAnsi="宋体"/>
                <w:sz w:val="21"/>
                <w:lang w:eastAsia="zh-CN"/>
              </w:rPr>
              <w:t>类型字典</w:t>
            </w:r>
          </w:p>
        </w:tc>
      </w:tr>
      <w:tr w:rsidR="005C339D" w14:paraId="6B1BB9F6" w14:textId="77777777">
        <w:trPr>
          <w:jc w:val="center"/>
        </w:trPr>
        <w:tc>
          <w:tcPr>
            <w:tcW w:w="2551" w:type="dxa"/>
            <w:shd w:val="clear" w:color="auto" w:fill="auto"/>
          </w:tcPr>
          <w:p w14:paraId="748E7F2C" w14:textId="77777777" w:rsidR="005C339D" w:rsidRDefault="00C64A7E">
            <w:pPr>
              <w:adjustRightInd w:val="0"/>
              <w:snapToGrid w:val="0"/>
              <w:spacing w:line="240" w:lineRule="auto"/>
              <w:ind w:firstLineChars="0" w:firstLine="0"/>
            </w:pPr>
            <w:proofErr w:type="spellStart"/>
            <w:r>
              <w:rPr>
                <w:rFonts w:ascii="宋体" w:hAnsi="宋体"/>
                <w:sz w:val="21"/>
              </w:rPr>
              <w:t>财务数据上报</w:t>
            </w:r>
            <w:proofErr w:type="spellEnd"/>
          </w:p>
        </w:tc>
        <w:tc>
          <w:tcPr>
            <w:tcW w:w="850" w:type="dxa"/>
            <w:shd w:val="clear" w:color="auto" w:fill="auto"/>
          </w:tcPr>
          <w:p w14:paraId="19B1B3FF" w14:textId="77777777" w:rsidR="005C339D" w:rsidRDefault="00C64A7E">
            <w:pPr>
              <w:adjustRightInd w:val="0"/>
              <w:snapToGrid w:val="0"/>
              <w:spacing w:line="240" w:lineRule="auto"/>
              <w:ind w:firstLineChars="0" w:firstLine="0"/>
            </w:pPr>
            <w:r>
              <w:rPr>
                <w:rFonts w:ascii="宋体" w:hAnsi="宋体"/>
                <w:sz w:val="21"/>
              </w:rPr>
              <w:t>POST</w:t>
            </w:r>
          </w:p>
        </w:tc>
        <w:tc>
          <w:tcPr>
            <w:tcW w:w="3118" w:type="dxa"/>
            <w:shd w:val="clear" w:color="auto" w:fill="auto"/>
          </w:tcPr>
          <w:p w14:paraId="5152FE99" w14:textId="77777777" w:rsidR="005C339D" w:rsidRDefault="00C64A7E">
            <w:pPr>
              <w:adjustRightInd w:val="0"/>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pfam</w:t>
            </w:r>
            <w:proofErr w:type="spellEnd"/>
            <w:r>
              <w:rPr>
                <w:rFonts w:ascii="宋体" w:hAnsi="宋体"/>
                <w:sz w:val="21"/>
              </w:rPr>
              <w:t>/v1/DRS_99001</w:t>
            </w:r>
          </w:p>
        </w:tc>
        <w:tc>
          <w:tcPr>
            <w:tcW w:w="2268" w:type="dxa"/>
            <w:shd w:val="clear" w:color="auto" w:fill="auto"/>
          </w:tcPr>
          <w:p w14:paraId="77FE1FED" w14:textId="77777777" w:rsidR="005C339D" w:rsidRDefault="00C64A7E">
            <w:pPr>
              <w:adjustRightInd w:val="0"/>
              <w:snapToGrid w:val="0"/>
              <w:spacing w:line="240" w:lineRule="auto"/>
              <w:ind w:firstLineChars="0" w:firstLine="0"/>
            </w:pPr>
            <w:proofErr w:type="spellStart"/>
            <w:r>
              <w:rPr>
                <w:rFonts w:ascii="宋体" w:hAnsi="宋体"/>
                <w:sz w:val="21"/>
              </w:rPr>
              <w:t>财务核算数据</w:t>
            </w:r>
            <w:proofErr w:type="spellEnd"/>
          </w:p>
        </w:tc>
      </w:tr>
      <w:tr w:rsidR="005C339D" w14:paraId="2298A584" w14:textId="77777777">
        <w:trPr>
          <w:jc w:val="center"/>
        </w:trPr>
        <w:tc>
          <w:tcPr>
            <w:tcW w:w="2551" w:type="dxa"/>
            <w:shd w:val="clear" w:color="auto" w:fill="auto"/>
          </w:tcPr>
          <w:p w14:paraId="21B9FDBE" w14:textId="77777777" w:rsidR="005C339D" w:rsidRDefault="00C64A7E">
            <w:pPr>
              <w:adjustRightInd w:val="0"/>
              <w:snapToGrid w:val="0"/>
              <w:spacing w:line="240" w:lineRule="auto"/>
              <w:ind w:firstLineChars="0" w:firstLine="0"/>
            </w:pPr>
            <w:proofErr w:type="spellStart"/>
            <w:r>
              <w:rPr>
                <w:rFonts w:ascii="宋体" w:hAnsi="宋体"/>
                <w:sz w:val="21"/>
              </w:rPr>
              <w:t>设备管理数据上报</w:t>
            </w:r>
            <w:proofErr w:type="spellEnd"/>
          </w:p>
        </w:tc>
        <w:tc>
          <w:tcPr>
            <w:tcW w:w="850" w:type="dxa"/>
            <w:shd w:val="clear" w:color="auto" w:fill="auto"/>
          </w:tcPr>
          <w:p w14:paraId="774820BC" w14:textId="77777777" w:rsidR="005C339D" w:rsidRDefault="00C64A7E">
            <w:pPr>
              <w:adjustRightInd w:val="0"/>
              <w:snapToGrid w:val="0"/>
              <w:spacing w:line="240" w:lineRule="auto"/>
              <w:ind w:firstLineChars="0" w:firstLine="0"/>
            </w:pPr>
            <w:r>
              <w:rPr>
                <w:rFonts w:ascii="宋体" w:hAnsi="宋体"/>
                <w:sz w:val="21"/>
              </w:rPr>
              <w:t>POST</w:t>
            </w:r>
          </w:p>
        </w:tc>
        <w:tc>
          <w:tcPr>
            <w:tcW w:w="3118" w:type="dxa"/>
            <w:shd w:val="clear" w:color="auto" w:fill="auto"/>
          </w:tcPr>
          <w:p w14:paraId="251CCDC6" w14:textId="77777777" w:rsidR="005C339D" w:rsidRDefault="00C64A7E">
            <w:pPr>
              <w:adjustRightInd w:val="0"/>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pfam</w:t>
            </w:r>
            <w:proofErr w:type="spellEnd"/>
            <w:r>
              <w:rPr>
                <w:rFonts w:ascii="宋体" w:hAnsi="宋体"/>
                <w:sz w:val="21"/>
              </w:rPr>
              <w:t>/v1/DRS_99002</w:t>
            </w:r>
          </w:p>
        </w:tc>
        <w:tc>
          <w:tcPr>
            <w:tcW w:w="2268" w:type="dxa"/>
            <w:shd w:val="clear" w:color="auto" w:fill="auto"/>
          </w:tcPr>
          <w:p w14:paraId="5D0EF9F9" w14:textId="77777777" w:rsidR="005C339D" w:rsidRDefault="00C64A7E">
            <w:pPr>
              <w:adjustRightInd w:val="0"/>
              <w:snapToGrid w:val="0"/>
              <w:spacing w:line="240" w:lineRule="auto"/>
              <w:ind w:firstLineChars="0" w:firstLine="0"/>
            </w:pPr>
            <w:proofErr w:type="spellStart"/>
            <w:r>
              <w:rPr>
                <w:rFonts w:ascii="宋体" w:hAnsi="宋体"/>
                <w:sz w:val="21"/>
              </w:rPr>
              <w:t>设备配备</w:t>
            </w:r>
            <w:proofErr w:type="spellEnd"/>
            <w:r>
              <w:rPr>
                <w:rFonts w:ascii="宋体" w:hAnsi="宋体"/>
                <w:sz w:val="21"/>
              </w:rPr>
              <w:t>/</w:t>
            </w:r>
            <w:proofErr w:type="spellStart"/>
            <w:r>
              <w:rPr>
                <w:rFonts w:ascii="宋体" w:hAnsi="宋体"/>
                <w:sz w:val="21"/>
              </w:rPr>
              <w:t>使用</w:t>
            </w:r>
            <w:proofErr w:type="spellEnd"/>
            <w:r>
              <w:rPr>
                <w:rFonts w:ascii="宋体" w:hAnsi="宋体"/>
                <w:sz w:val="21"/>
              </w:rPr>
              <w:t>/</w:t>
            </w:r>
            <w:proofErr w:type="spellStart"/>
            <w:r>
              <w:rPr>
                <w:rFonts w:ascii="宋体" w:hAnsi="宋体"/>
                <w:sz w:val="21"/>
              </w:rPr>
              <w:t>健康度</w:t>
            </w:r>
            <w:proofErr w:type="spellEnd"/>
          </w:p>
        </w:tc>
      </w:tr>
      <w:tr w:rsidR="005C339D" w14:paraId="0472EF9A" w14:textId="77777777">
        <w:trPr>
          <w:jc w:val="center"/>
        </w:trPr>
        <w:tc>
          <w:tcPr>
            <w:tcW w:w="2551" w:type="dxa"/>
            <w:shd w:val="clear" w:color="auto" w:fill="auto"/>
          </w:tcPr>
          <w:p w14:paraId="55128D8C" w14:textId="77777777" w:rsidR="005C339D" w:rsidRDefault="00C64A7E">
            <w:pPr>
              <w:adjustRightInd w:val="0"/>
              <w:snapToGrid w:val="0"/>
              <w:spacing w:line="240" w:lineRule="auto"/>
              <w:ind w:firstLineChars="0" w:firstLine="0"/>
            </w:pPr>
            <w:proofErr w:type="spellStart"/>
            <w:r>
              <w:rPr>
                <w:rFonts w:ascii="宋体" w:hAnsi="宋体"/>
                <w:sz w:val="21"/>
              </w:rPr>
              <w:t>人员类型编码字典</w:t>
            </w:r>
            <w:proofErr w:type="spellEnd"/>
          </w:p>
        </w:tc>
        <w:tc>
          <w:tcPr>
            <w:tcW w:w="850" w:type="dxa"/>
            <w:shd w:val="clear" w:color="auto" w:fill="auto"/>
          </w:tcPr>
          <w:p w14:paraId="43CD1079" w14:textId="77777777" w:rsidR="005C339D" w:rsidRDefault="00C64A7E">
            <w:pPr>
              <w:adjustRightInd w:val="0"/>
              <w:snapToGrid w:val="0"/>
              <w:spacing w:line="240" w:lineRule="auto"/>
              <w:ind w:firstLineChars="0" w:firstLine="0"/>
            </w:pPr>
            <w:r>
              <w:rPr>
                <w:rFonts w:ascii="宋体" w:hAnsi="宋体"/>
                <w:sz w:val="21"/>
              </w:rPr>
              <w:t>POST</w:t>
            </w:r>
          </w:p>
        </w:tc>
        <w:tc>
          <w:tcPr>
            <w:tcW w:w="3118" w:type="dxa"/>
            <w:shd w:val="clear" w:color="auto" w:fill="auto"/>
          </w:tcPr>
          <w:p w14:paraId="2CFDB8EA" w14:textId="77777777" w:rsidR="005C339D" w:rsidRDefault="00C64A7E">
            <w:pPr>
              <w:adjustRightInd w:val="0"/>
              <w:snapToGrid w:val="0"/>
              <w:spacing w:line="240" w:lineRule="auto"/>
              <w:ind w:firstLineChars="0" w:firstLine="0"/>
            </w:pPr>
            <w:r>
              <w:rPr>
                <w:rFonts w:ascii="宋体" w:hAnsi="宋体"/>
                <w:sz w:val="21"/>
              </w:rPr>
              <w:t>/</w:t>
            </w:r>
            <w:proofErr w:type="spellStart"/>
            <w:r>
              <w:rPr>
                <w:rFonts w:ascii="宋体" w:hAnsi="宋体"/>
                <w:sz w:val="21"/>
              </w:rPr>
              <w:t>api</w:t>
            </w:r>
            <w:proofErr w:type="spellEnd"/>
            <w:r>
              <w:rPr>
                <w:rFonts w:ascii="宋体" w:hAnsi="宋体"/>
                <w:sz w:val="21"/>
              </w:rPr>
              <w:t>/</w:t>
            </w:r>
            <w:proofErr w:type="spellStart"/>
            <w:r>
              <w:rPr>
                <w:rFonts w:ascii="宋体" w:hAnsi="宋体"/>
                <w:sz w:val="21"/>
              </w:rPr>
              <w:t>ygt</w:t>
            </w:r>
            <w:proofErr w:type="spellEnd"/>
            <w:r>
              <w:rPr>
                <w:rFonts w:ascii="宋体" w:hAnsi="宋体"/>
                <w:sz w:val="21"/>
              </w:rPr>
              <w:t>/</w:t>
            </w:r>
            <w:proofErr w:type="spellStart"/>
            <w:r>
              <w:rPr>
                <w:rFonts w:ascii="宋体" w:hAnsi="宋体"/>
                <w:sz w:val="21"/>
              </w:rPr>
              <w:t>pfam</w:t>
            </w:r>
            <w:proofErr w:type="spellEnd"/>
            <w:r>
              <w:rPr>
                <w:rFonts w:ascii="宋体" w:hAnsi="宋体"/>
                <w:sz w:val="21"/>
              </w:rPr>
              <w:t>/v1/</w:t>
            </w:r>
            <w:proofErr w:type="spellStart"/>
            <w:r>
              <w:rPr>
                <w:rFonts w:ascii="宋体" w:hAnsi="宋体"/>
                <w:sz w:val="21"/>
              </w:rPr>
              <w:t>empTypeDict</w:t>
            </w:r>
            <w:proofErr w:type="spellEnd"/>
          </w:p>
        </w:tc>
        <w:tc>
          <w:tcPr>
            <w:tcW w:w="2268" w:type="dxa"/>
            <w:shd w:val="clear" w:color="auto" w:fill="auto"/>
          </w:tcPr>
          <w:p w14:paraId="1CABC360" w14:textId="77777777" w:rsidR="005C339D" w:rsidRDefault="00C64A7E">
            <w:pPr>
              <w:adjustRightInd w:val="0"/>
              <w:snapToGrid w:val="0"/>
              <w:spacing w:line="240" w:lineRule="auto"/>
              <w:ind w:firstLineChars="0" w:firstLine="0"/>
            </w:pPr>
            <w:proofErr w:type="spellStart"/>
            <w:r>
              <w:rPr>
                <w:rFonts w:ascii="宋体" w:hAnsi="宋体"/>
                <w:sz w:val="21"/>
              </w:rPr>
              <w:t>人员类型字典</w:t>
            </w:r>
            <w:proofErr w:type="spellEnd"/>
          </w:p>
        </w:tc>
      </w:tr>
    </w:tbl>
    <w:p w14:paraId="485EA37D" w14:textId="77777777" w:rsidR="005C339D" w:rsidRDefault="00C64A7E">
      <w:pPr>
        <w:spacing w:before="40" w:after="80"/>
        <w:ind w:firstLine="560"/>
        <w:rPr>
          <w:lang w:eastAsia="zh-CN"/>
        </w:rPr>
      </w:pPr>
      <w:r>
        <w:rPr>
          <w:rFonts w:ascii="宋体" w:hAnsi="宋体"/>
          <w:lang w:eastAsia="zh-CN"/>
        </w:rPr>
        <w:t>技术要点：涵盖人员档案、财务数据、设备管理的数据上报与字典管理</w:t>
      </w:r>
      <w:r>
        <w:rPr>
          <w:rFonts w:hint="eastAsia"/>
          <w:lang w:eastAsia="zh-CN"/>
        </w:rPr>
        <w:t>。</w:t>
      </w:r>
    </w:p>
    <w:p w14:paraId="71B2C341" w14:textId="77777777" w:rsidR="005C339D" w:rsidRDefault="00C64A7E">
      <w:pPr>
        <w:pStyle w:val="3"/>
        <w:tabs>
          <w:tab w:val="left" w:pos="480"/>
        </w:tabs>
        <w:rPr>
          <w:lang w:eastAsia="zh-CN"/>
        </w:rPr>
      </w:pPr>
      <w:bookmarkStart w:id="21" w:name="_Toc1590"/>
      <w:r>
        <w:rPr>
          <w:rFonts w:hint="eastAsia"/>
          <w:lang w:eastAsia="zh-CN"/>
        </w:rPr>
        <w:t>区域医疗机构</w:t>
      </w:r>
      <w:r>
        <w:rPr>
          <w:rFonts w:hint="eastAsia"/>
          <w:lang w:eastAsia="zh-CN"/>
        </w:rPr>
        <w:t>DRG</w:t>
      </w:r>
      <w:r>
        <w:rPr>
          <w:rFonts w:hint="eastAsia"/>
          <w:lang w:eastAsia="zh-CN"/>
        </w:rPr>
        <w:t>平台（</w:t>
      </w:r>
      <w:r>
        <w:rPr>
          <w:rFonts w:hint="eastAsia"/>
          <w:lang w:eastAsia="zh-CN"/>
        </w:rPr>
        <w:t>9</w:t>
      </w:r>
      <w:r>
        <w:rPr>
          <w:rFonts w:hint="eastAsia"/>
          <w:lang w:eastAsia="zh-CN"/>
        </w:rPr>
        <w:t>家卫生院）</w:t>
      </w:r>
      <w:bookmarkEnd w:id="21"/>
    </w:p>
    <w:p w14:paraId="71F99470" w14:textId="77777777" w:rsidR="005C339D" w:rsidRDefault="00C64A7E">
      <w:pPr>
        <w:ind w:firstLine="560"/>
        <w:rPr>
          <w:lang w:eastAsia="zh-CN"/>
        </w:rPr>
      </w:pPr>
      <w:r>
        <w:rPr>
          <w:rFonts w:hint="eastAsia"/>
          <w:lang w:eastAsia="zh-CN"/>
        </w:rPr>
        <w:t>9</w:t>
      </w:r>
      <w:r>
        <w:rPr>
          <w:rFonts w:hint="eastAsia"/>
          <w:lang w:eastAsia="zh-CN"/>
        </w:rPr>
        <w:t>家卫生院基于江西省基层人工智能辅助智慧医疗系统，为基层医疗机构提供诊断辅助填报服务、病案首页质控分组服务、</w:t>
      </w:r>
      <w:proofErr w:type="gramStart"/>
      <w:r>
        <w:rPr>
          <w:rFonts w:hint="eastAsia"/>
          <w:lang w:eastAsia="zh-CN"/>
        </w:rPr>
        <w:t>医</w:t>
      </w:r>
      <w:proofErr w:type="gramEnd"/>
      <w:r>
        <w:rPr>
          <w:rFonts w:hint="eastAsia"/>
          <w:lang w:eastAsia="zh-CN"/>
        </w:rPr>
        <w:t>保结算清单质控分组服务，为解决病案首页和</w:t>
      </w:r>
      <w:proofErr w:type="gramStart"/>
      <w:r>
        <w:rPr>
          <w:rFonts w:hint="eastAsia"/>
          <w:lang w:eastAsia="zh-CN"/>
        </w:rPr>
        <w:t>医保</w:t>
      </w:r>
      <w:proofErr w:type="gramEnd"/>
      <w:r>
        <w:rPr>
          <w:rFonts w:hint="eastAsia"/>
          <w:lang w:eastAsia="zh-CN"/>
        </w:rPr>
        <w:t>结算清单数据质量等问题提供信息化手段。基于规则引擎和智能分组器，在出院预审、病案质控、结算清单预审等环节进行数据质控和</w:t>
      </w:r>
      <w:proofErr w:type="gramStart"/>
      <w:r>
        <w:rPr>
          <w:rFonts w:hint="eastAsia"/>
          <w:lang w:eastAsia="zh-CN"/>
        </w:rPr>
        <w:t>预分组</w:t>
      </w:r>
      <w:proofErr w:type="gramEnd"/>
      <w:r>
        <w:rPr>
          <w:rFonts w:hint="eastAsia"/>
          <w:lang w:eastAsia="zh-CN"/>
        </w:rPr>
        <w:t>盈亏测算，辅助临床医师完成</w:t>
      </w:r>
      <w:proofErr w:type="gramStart"/>
      <w:r>
        <w:rPr>
          <w:rFonts w:hint="eastAsia"/>
          <w:lang w:eastAsia="zh-CN"/>
        </w:rPr>
        <w:t>医</w:t>
      </w:r>
      <w:proofErr w:type="gramEnd"/>
      <w:r>
        <w:rPr>
          <w:rFonts w:hint="eastAsia"/>
          <w:lang w:eastAsia="zh-CN"/>
        </w:rPr>
        <w:t>保结算清单数据</w:t>
      </w:r>
      <w:proofErr w:type="gramStart"/>
      <w:r>
        <w:rPr>
          <w:rFonts w:hint="eastAsia"/>
          <w:lang w:eastAsia="zh-CN"/>
        </w:rPr>
        <w:t>上传前的</w:t>
      </w:r>
      <w:proofErr w:type="gramEnd"/>
      <w:r>
        <w:rPr>
          <w:rFonts w:hint="eastAsia"/>
          <w:lang w:eastAsia="zh-CN"/>
        </w:rPr>
        <w:t>自检自查工作，确保每一份上传到</w:t>
      </w:r>
      <w:proofErr w:type="gramStart"/>
      <w:r>
        <w:rPr>
          <w:rFonts w:hint="eastAsia"/>
          <w:lang w:eastAsia="zh-CN"/>
        </w:rPr>
        <w:t>医</w:t>
      </w:r>
      <w:proofErr w:type="gramEnd"/>
      <w:r>
        <w:rPr>
          <w:rFonts w:hint="eastAsia"/>
          <w:lang w:eastAsia="zh-CN"/>
        </w:rPr>
        <w:t>保局的</w:t>
      </w:r>
      <w:proofErr w:type="gramStart"/>
      <w:r>
        <w:rPr>
          <w:rFonts w:hint="eastAsia"/>
          <w:lang w:eastAsia="zh-CN"/>
        </w:rPr>
        <w:t>医</w:t>
      </w:r>
      <w:proofErr w:type="gramEnd"/>
      <w:r>
        <w:rPr>
          <w:rFonts w:hint="eastAsia"/>
          <w:lang w:eastAsia="zh-CN"/>
        </w:rPr>
        <w:t>保结算清单是符合</w:t>
      </w:r>
      <w:proofErr w:type="gramStart"/>
      <w:r>
        <w:rPr>
          <w:rFonts w:hint="eastAsia"/>
          <w:lang w:eastAsia="zh-CN"/>
        </w:rPr>
        <w:t>医保贯标要求</w:t>
      </w:r>
      <w:proofErr w:type="gramEnd"/>
      <w:r>
        <w:rPr>
          <w:rFonts w:hint="eastAsia"/>
          <w:lang w:eastAsia="zh-CN"/>
        </w:rPr>
        <w:t>的，同时提供在线分组测算和智能分组推荐，辅助临床医师在临床规定范围内</w:t>
      </w:r>
      <w:proofErr w:type="gramStart"/>
      <w:r>
        <w:rPr>
          <w:rFonts w:hint="eastAsia"/>
          <w:lang w:eastAsia="zh-CN"/>
        </w:rPr>
        <w:t>下最佳</w:t>
      </w:r>
      <w:proofErr w:type="gramEnd"/>
      <w:r>
        <w:rPr>
          <w:rFonts w:hint="eastAsia"/>
          <w:lang w:eastAsia="zh-CN"/>
        </w:rPr>
        <w:t>诊断和手术确保每一份病例分组结果为最优组，保障</w:t>
      </w:r>
      <w:proofErr w:type="gramStart"/>
      <w:r>
        <w:rPr>
          <w:rFonts w:hint="eastAsia"/>
          <w:lang w:eastAsia="zh-CN"/>
        </w:rPr>
        <w:t>医</w:t>
      </w:r>
      <w:proofErr w:type="gramEnd"/>
      <w:r>
        <w:rPr>
          <w:rFonts w:hint="eastAsia"/>
          <w:lang w:eastAsia="zh-CN"/>
        </w:rPr>
        <w:t>保基金得到合理补偿。</w:t>
      </w:r>
    </w:p>
    <w:tbl>
      <w:tblPr>
        <w:tblW w:w="4998" w:type="pct"/>
        <w:tblLook w:val="04A0" w:firstRow="1" w:lastRow="0" w:firstColumn="1" w:lastColumn="0" w:noHBand="0" w:noVBand="1"/>
      </w:tblPr>
      <w:tblGrid>
        <w:gridCol w:w="2147"/>
        <w:gridCol w:w="2065"/>
        <w:gridCol w:w="8959"/>
      </w:tblGrid>
      <w:tr w:rsidR="005C339D" w14:paraId="0651B9C8" w14:textId="77777777">
        <w:trPr>
          <w:trHeight w:val="57"/>
          <w:tblHeader/>
        </w:trPr>
        <w:tc>
          <w:tcPr>
            <w:tcW w:w="815" w:type="pct"/>
            <w:tcBorders>
              <w:top w:val="single" w:sz="4" w:space="0" w:color="000000"/>
              <w:left w:val="single" w:sz="4" w:space="0" w:color="000000"/>
              <w:bottom w:val="single" w:sz="4" w:space="0" w:color="000000"/>
              <w:right w:val="single" w:sz="4" w:space="0" w:color="000000"/>
            </w:tcBorders>
            <w:shd w:val="clear" w:color="auto" w:fill="D8D8D8" w:themeFill="background1" w:themeFillShade="D8"/>
            <w:noWrap/>
            <w:vAlign w:val="center"/>
          </w:tcPr>
          <w:p w14:paraId="0EC08866" w14:textId="77777777" w:rsidR="005C339D" w:rsidRDefault="00C64A7E">
            <w:pPr>
              <w:adjustRightInd w:val="0"/>
              <w:snapToGrid w:val="0"/>
              <w:spacing w:line="240" w:lineRule="auto"/>
              <w:ind w:firstLineChars="0" w:firstLine="0"/>
              <w:jc w:val="center"/>
              <w:textAlignment w:val="center"/>
              <w:rPr>
                <w:rFonts w:ascii="宋体" w:hAnsi="宋体" w:cs="宋体"/>
                <w:sz w:val="21"/>
                <w:szCs w:val="21"/>
              </w:rPr>
            </w:pPr>
            <w:proofErr w:type="spellStart"/>
            <w:r>
              <w:rPr>
                <w:rFonts w:ascii="宋体" w:hAnsi="宋体" w:cs="宋体" w:hint="eastAsia"/>
                <w:b/>
                <w:bCs/>
                <w:sz w:val="21"/>
                <w:szCs w:val="21"/>
                <w:lang w:bidi="ar"/>
              </w:rPr>
              <w:t>模块名称</w:t>
            </w:r>
            <w:proofErr w:type="spellEnd"/>
          </w:p>
        </w:tc>
        <w:tc>
          <w:tcPr>
            <w:tcW w:w="784" w:type="pct"/>
            <w:tcBorders>
              <w:top w:val="single" w:sz="4" w:space="0" w:color="000000"/>
              <w:left w:val="single" w:sz="4" w:space="0" w:color="000000"/>
              <w:bottom w:val="single" w:sz="4" w:space="0" w:color="000000"/>
              <w:right w:val="single" w:sz="4" w:space="0" w:color="000000"/>
            </w:tcBorders>
            <w:shd w:val="clear" w:color="auto" w:fill="D8D8D8" w:themeFill="background1" w:themeFillShade="D8"/>
            <w:noWrap/>
            <w:vAlign w:val="center"/>
          </w:tcPr>
          <w:p w14:paraId="0B3D6057" w14:textId="77777777" w:rsidR="005C339D" w:rsidRDefault="00C64A7E">
            <w:pPr>
              <w:adjustRightInd w:val="0"/>
              <w:snapToGrid w:val="0"/>
              <w:spacing w:line="240" w:lineRule="auto"/>
              <w:ind w:firstLineChars="0" w:firstLine="0"/>
              <w:jc w:val="center"/>
              <w:textAlignment w:val="center"/>
              <w:rPr>
                <w:rFonts w:ascii="宋体" w:hAnsi="宋体" w:cs="宋体"/>
                <w:sz w:val="21"/>
                <w:szCs w:val="21"/>
              </w:rPr>
            </w:pPr>
            <w:proofErr w:type="spellStart"/>
            <w:r>
              <w:rPr>
                <w:rFonts w:ascii="宋体" w:hAnsi="宋体" w:cs="宋体" w:hint="eastAsia"/>
                <w:b/>
                <w:bCs/>
                <w:sz w:val="21"/>
                <w:szCs w:val="21"/>
                <w:lang w:bidi="ar"/>
              </w:rPr>
              <w:t>功能名称</w:t>
            </w:r>
            <w:proofErr w:type="spellEnd"/>
          </w:p>
        </w:tc>
        <w:tc>
          <w:tcPr>
            <w:tcW w:w="3400" w:type="pct"/>
            <w:tcBorders>
              <w:top w:val="single" w:sz="4" w:space="0" w:color="000000"/>
              <w:left w:val="single" w:sz="4" w:space="0" w:color="000000"/>
              <w:bottom w:val="single" w:sz="4" w:space="0" w:color="000000"/>
              <w:right w:val="single" w:sz="4" w:space="0" w:color="000000"/>
            </w:tcBorders>
            <w:shd w:val="clear" w:color="auto" w:fill="D8D8D8" w:themeFill="background1" w:themeFillShade="D8"/>
            <w:vAlign w:val="center"/>
          </w:tcPr>
          <w:p w14:paraId="4CA58E52" w14:textId="77777777" w:rsidR="005C339D" w:rsidRDefault="00C64A7E">
            <w:pPr>
              <w:adjustRightInd w:val="0"/>
              <w:snapToGrid w:val="0"/>
              <w:spacing w:line="240" w:lineRule="auto"/>
              <w:ind w:firstLineChars="0" w:firstLine="0"/>
              <w:jc w:val="center"/>
              <w:textAlignment w:val="center"/>
              <w:rPr>
                <w:rFonts w:ascii="宋体" w:hAnsi="宋体" w:cs="宋体"/>
                <w:sz w:val="21"/>
                <w:szCs w:val="21"/>
              </w:rPr>
            </w:pPr>
            <w:proofErr w:type="spellStart"/>
            <w:r>
              <w:rPr>
                <w:rFonts w:ascii="宋体" w:hAnsi="宋体" w:cs="宋体" w:hint="eastAsia"/>
                <w:b/>
                <w:bCs/>
                <w:sz w:val="21"/>
                <w:szCs w:val="21"/>
                <w:lang w:bidi="ar"/>
              </w:rPr>
              <w:t>功能描述</w:t>
            </w:r>
            <w:proofErr w:type="spellEnd"/>
          </w:p>
        </w:tc>
      </w:tr>
      <w:tr w:rsidR="005C339D" w14:paraId="549E50E0" w14:textId="77777777">
        <w:trPr>
          <w:trHeight w:val="57"/>
        </w:trPr>
        <w:tc>
          <w:tcPr>
            <w:tcW w:w="815" w:type="pct"/>
            <w:tcBorders>
              <w:top w:val="single" w:sz="4" w:space="0" w:color="000000"/>
              <w:left w:val="single" w:sz="4" w:space="0" w:color="000000"/>
              <w:bottom w:val="single" w:sz="4" w:space="0" w:color="000000"/>
              <w:right w:val="single" w:sz="4" w:space="0" w:color="000000"/>
            </w:tcBorders>
            <w:noWrap/>
            <w:vAlign w:val="center"/>
          </w:tcPr>
          <w:p w14:paraId="0850E6E8"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DRG首页</w:t>
            </w:r>
            <w:proofErr w:type="spellEnd"/>
          </w:p>
        </w:tc>
        <w:tc>
          <w:tcPr>
            <w:tcW w:w="784" w:type="pct"/>
            <w:tcBorders>
              <w:top w:val="single" w:sz="4" w:space="0" w:color="000000"/>
              <w:left w:val="single" w:sz="4" w:space="0" w:color="000000"/>
              <w:bottom w:val="single" w:sz="4" w:space="0" w:color="000000"/>
              <w:right w:val="single" w:sz="4" w:space="0" w:color="000000"/>
            </w:tcBorders>
            <w:noWrap/>
            <w:vAlign w:val="center"/>
          </w:tcPr>
          <w:p w14:paraId="22B6FD11"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DRG总体分析</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61174426"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主要针对DRG相关的关键指标分析，从产能、效率、安全等方面分析全院的总体情况，及各个指标的走势情况。</w:t>
            </w:r>
          </w:p>
        </w:tc>
      </w:tr>
      <w:tr w:rsidR="005C339D" w14:paraId="14C32647" w14:textId="77777777">
        <w:trPr>
          <w:trHeight w:val="57"/>
        </w:trPr>
        <w:tc>
          <w:tcPr>
            <w:tcW w:w="815" w:type="pct"/>
            <w:tcBorders>
              <w:top w:val="single" w:sz="4" w:space="0" w:color="000000"/>
              <w:left w:val="single" w:sz="4" w:space="0" w:color="000000"/>
              <w:bottom w:val="single" w:sz="4" w:space="0" w:color="000000"/>
              <w:right w:val="single" w:sz="4" w:space="0" w:color="000000"/>
            </w:tcBorders>
            <w:noWrap/>
            <w:vAlign w:val="center"/>
          </w:tcPr>
          <w:p w14:paraId="589190DE"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医生助手</w:t>
            </w:r>
            <w:proofErr w:type="spellEnd"/>
          </w:p>
        </w:tc>
        <w:tc>
          <w:tcPr>
            <w:tcW w:w="784" w:type="pct"/>
            <w:tcBorders>
              <w:top w:val="single" w:sz="4" w:space="0" w:color="000000"/>
              <w:left w:val="single" w:sz="4" w:space="0" w:color="000000"/>
              <w:bottom w:val="single" w:sz="4" w:space="0" w:color="000000"/>
              <w:right w:val="single" w:sz="4" w:space="0" w:color="000000"/>
            </w:tcBorders>
            <w:noWrap/>
            <w:vAlign w:val="center"/>
          </w:tcPr>
          <w:p w14:paraId="636F7946"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医生助手</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468C7076"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提供HIS嵌入页面，让医生</w:t>
            </w:r>
            <w:proofErr w:type="gramStart"/>
            <w:r>
              <w:rPr>
                <w:rFonts w:ascii="宋体" w:hAnsi="宋体" w:cs="宋体" w:hint="eastAsia"/>
                <w:sz w:val="21"/>
                <w:szCs w:val="21"/>
                <w:lang w:eastAsia="zh-CN" w:bidi="ar"/>
              </w:rPr>
              <w:t>在诊间填写</w:t>
            </w:r>
            <w:proofErr w:type="gramEnd"/>
            <w:r>
              <w:rPr>
                <w:rFonts w:ascii="宋体" w:hAnsi="宋体" w:cs="宋体" w:hint="eastAsia"/>
                <w:sz w:val="21"/>
                <w:szCs w:val="21"/>
                <w:lang w:eastAsia="zh-CN" w:bidi="ar"/>
              </w:rPr>
              <w:t>病历时可随时调用该功能进行质控，分组和预结算。</w:t>
            </w:r>
          </w:p>
        </w:tc>
      </w:tr>
      <w:tr w:rsidR="005C339D" w14:paraId="2A1778B2" w14:textId="77777777">
        <w:trPr>
          <w:trHeight w:val="57"/>
        </w:trPr>
        <w:tc>
          <w:tcPr>
            <w:tcW w:w="815" w:type="pct"/>
            <w:vMerge w:val="restart"/>
            <w:tcBorders>
              <w:top w:val="single" w:sz="4" w:space="0" w:color="000000"/>
              <w:left w:val="single" w:sz="4" w:space="0" w:color="000000"/>
              <w:bottom w:val="single" w:sz="4" w:space="0" w:color="000000"/>
              <w:right w:val="single" w:sz="4" w:space="0" w:color="000000"/>
            </w:tcBorders>
            <w:noWrap/>
            <w:vAlign w:val="center"/>
          </w:tcPr>
          <w:p w14:paraId="1DA0293E"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lastRenderedPageBreak/>
              <w:t>病案首页质控</w:t>
            </w:r>
            <w:proofErr w:type="spellEnd"/>
          </w:p>
        </w:tc>
        <w:tc>
          <w:tcPr>
            <w:tcW w:w="784" w:type="pct"/>
            <w:tcBorders>
              <w:top w:val="single" w:sz="4" w:space="0" w:color="000000"/>
              <w:left w:val="single" w:sz="4" w:space="0" w:color="000000"/>
              <w:bottom w:val="single" w:sz="4" w:space="0" w:color="000000"/>
              <w:right w:val="single" w:sz="4" w:space="0" w:color="000000"/>
            </w:tcBorders>
            <w:noWrap/>
            <w:vAlign w:val="center"/>
          </w:tcPr>
          <w:p w14:paraId="245AF2E3"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病案首页质控</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5024AD41"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该页面可查看全院病案首页及病案首页质控详情，可通过</w:t>
            </w:r>
            <w:proofErr w:type="gramStart"/>
            <w:r>
              <w:rPr>
                <w:rFonts w:ascii="宋体" w:hAnsi="宋体" w:cs="宋体" w:hint="eastAsia"/>
                <w:sz w:val="21"/>
                <w:szCs w:val="21"/>
                <w:lang w:eastAsia="zh-CN" w:bidi="ar"/>
              </w:rPr>
              <w:t>出院科</w:t>
            </w:r>
            <w:proofErr w:type="gramEnd"/>
            <w:r>
              <w:rPr>
                <w:rFonts w:ascii="宋体" w:hAnsi="宋体" w:cs="宋体" w:hint="eastAsia"/>
                <w:sz w:val="21"/>
                <w:szCs w:val="21"/>
                <w:lang w:eastAsia="zh-CN" w:bidi="ar"/>
              </w:rPr>
              <w:t>别、主诊医师、金额合计、</w:t>
            </w:r>
            <w:proofErr w:type="gramStart"/>
            <w:r>
              <w:rPr>
                <w:rFonts w:ascii="宋体" w:hAnsi="宋体" w:cs="宋体" w:hint="eastAsia"/>
                <w:sz w:val="21"/>
                <w:szCs w:val="21"/>
                <w:lang w:eastAsia="zh-CN" w:bidi="ar"/>
              </w:rPr>
              <w:t>医</w:t>
            </w:r>
            <w:proofErr w:type="gramEnd"/>
            <w:r>
              <w:rPr>
                <w:rFonts w:ascii="宋体" w:hAnsi="宋体" w:cs="宋体" w:hint="eastAsia"/>
                <w:sz w:val="21"/>
                <w:szCs w:val="21"/>
                <w:lang w:eastAsia="zh-CN" w:bidi="ar"/>
              </w:rPr>
              <w:t>保类型、主要手术编码、主要诊断编码等检索条件进行单项或多项综合查询，查询后的结果，在表格中进行显示。</w:t>
            </w:r>
          </w:p>
        </w:tc>
      </w:tr>
      <w:tr w:rsidR="005C339D" w14:paraId="6D5253FD"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noWrap/>
            <w:vAlign w:val="center"/>
          </w:tcPr>
          <w:p w14:paraId="617E1596"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3D0EFBED"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病案首页规则</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02E3842D"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该页面可对病案首页中的字段在现有的多种规则中进行配置和修改。以便于结算清单触发规则引擎进行相应的质控。</w:t>
            </w:r>
          </w:p>
        </w:tc>
      </w:tr>
      <w:tr w:rsidR="005C339D" w14:paraId="76A08176"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noWrap/>
            <w:vAlign w:val="center"/>
          </w:tcPr>
          <w:p w14:paraId="0A6D001C"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12A9EBA5"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病案首页总览</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1BC1D8A2"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查看病案首页的概览，支持按照病案首页质</w:t>
            </w:r>
            <w:proofErr w:type="gramStart"/>
            <w:r>
              <w:rPr>
                <w:rFonts w:ascii="宋体" w:hAnsi="宋体" w:cs="宋体" w:hint="eastAsia"/>
                <w:sz w:val="21"/>
                <w:szCs w:val="21"/>
                <w:lang w:eastAsia="zh-CN" w:bidi="ar"/>
              </w:rPr>
              <w:t>控情况</w:t>
            </w:r>
            <w:proofErr w:type="gramEnd"/>
            <w:r>
              <w:rPr>
                <w:rFonts w:ascii="宋体" w:hAnsi="宋体" w:cs="宋体" w:hint="eastAsia"/>
                <w:sz w:val="21"/>
                <w:szCs w:val="21"/>
                <w:lang w:eastAsia="zh-CN" w:bidi="ar"/>
              </w:rPr>
              <w:t>对全院病案首页质控通过、</w:t>
            </w:r>
            <w:proofErr w:type="gramStart"/>
            <w:r>
              <w:rPr>
                <w:rFonts w:ascii="宋体" w:hAnsi="宋体" w:cs="宋体" w:hint="eastAsia"/>
                <w:sz w:val="21"/>
                <w:szCs w:val="21"/>
                <w:lang w:eastAsia="zh-CN" w:bidi="ar"/>
              </w:rPr>
              <w:t>质控未通过</w:t>
            </w:r>
            <w:proofErr w:type="gramEnd"/>
            <w:r>
              <w:rPr>
                <w:rFonts w:ascii="宋体" w:hAnsi="宋体" w:cs="宋体" w:hint="eastAsia"/>
                <w:sz w:val="21"/>
                <w:szCs w:val="21"/>
                <w:lang w:eastAsia="zh-CN" w:bidi="ar"/>
              </w:rPr>
              <w:t>、未进行质</w:t>
            </w:r>
            <w:proofErr w:type="gramStart"/>
            <w:r>
              <w:rPr>
                <w:rFonts w:ascii="宋体" w:hAnsi="宋体" w:cs="宋体" w:hint="eastAsia"/>
                <w:sz w:val="21"/>
                <w:szCs w:val="21"/>
                <w:lang w:eastAsia="zh-CN" w:bidi="ar"/>
              </w:rPr>
              <w:t>控情况</w:t>
            </w:r>
            <w:proofErr w:type="gramEnd"/>
            <w:r>
              <w:rPr>
                <w:rFonts w:ascii="宋体" w:hAnsi="宋体" w:cs="宋体" w:hint="eastAsia"/>
                <w:sz w:val="21"/>
                <w:szCs w:val="21"/>
                <w:lang w:eastAsia="zh-CN" w:bidi="ar"/>
              </w:rPr>
              <w:t>进行分析；支持按科室、医生、患者多维</w:t>
            </w:r>
            <w:proofErr w:type="gramStart"/>
            <w:r>
              <w:rPr>
                <w:rFonts w:ascii="宋体" w:hAnsi="宋体" w:cs="宋体" w:hint="eastAsia"/>
                <w:sz w:val="21"/>
                <w:szCs w:val="21"/>
                <w:lang w:eastAsia="zh-CN" w:bidi="ar"/>
              </w:rPr>
              <w:t>度分析</w:t>
            </w:r>
            <w:proofErr w:type="gramEnd"/>
            <w:r>
              <w:rPr>
                <w:rFonts w:ascii="宋体" w:hAnsi="宋体" w:cs="宋体" w:hint="eastAsia"/>
                <w:sz w:val="21"/>
                <w:szCs w:val="21"/>
                <w:lang w:eastAsia="zh-CN" w:bidi="ar"/>
              </w:rPr>
              <w:t>病案首页缺陷情况。</w:t>
            </w:r>
          </w:p>
        </w:tc>
      </w:tr>
      <w:tr w:rsidR="005C339D" w14:paraId="16BB61D1" w14:textId="77777777">
        <w:trPr>
          <w:trHeight w:val="57"/>
        </w:trPr>
        <w:tc>
          <w:tcPr>
            <w:tcW w:w="815" w:type="pct"/>
            <w:vMerge w:val="restart"/>
            <w:tcBorders>
              <w:top w:val="single" w:sz="4" w:space="0" w:color="000000"/>
              <w:left w:val="single" w:sz="4" w:space="0" w:color="000000"/>
              <w:bottom w:val="single" w:sz="4" w:space="0" w:color="000000"/>
              <w:right w:val="single" w:sz="4" w:space="0" w:color="000000"/>
            </w:tcBorders>
            <w:noWrap/>
            <w:vAlign w:val="center"/>
          </w:tcPr>
          <w:p w14:paraId="06937811"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结算清单质控</w:t>
            </w:r>
            <w:proofErr w:type="spellEnd"/>
          </w:p>
        </w:tc>
        <w:tc>
          <w:tcPr>
            <w:tcW w:w="784" w:type="pct"/>
            <w:tcBorders>
              <w:top w:val="single" w:sz="4" w:space="0" w:color="000000"/>
              <w:left w:val="single" w:sz="4" w:space="0" w:color="000000"/>
              <w:bottom w:val="single" w:sz="4" w:space="0" w:color="000000"/>
              <w:right w:val="single" w:sz="4" w:space="0" w:color="000000"/>
            </w:tcBorders>
            <w:noWrap/>
            <w:vAlign w:val="center"/>
          </w:tcPr>
          <w:p w14:paraId="6271E2BD"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结算清单质控</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46146033"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该页面可查看全院结算清单及结算清单质控详情，可通过</w:t>
            </w:r>
            <w:proofErr w:type="gramStart"/>
            <w:r>
              <w:rPr>
                <w:rFonts w:ascii="宋体" w:hAnsi="宋体" w:cs="宋体" w:hint="eastAsia"/>
                <w:sz w:val="21"/>
                <w:szCs w:val="21"/>
                <w:lang w:eastAsia="zh-CN" w:bidi="ar"/>
              </w:rPr>
              <w:t>出院科</w:t>
            </w:r>
            <w:proofErr w:type="gramEnd"/>
            <w:r>
              <w:rPr>
                <w:rFonts w:ascii="宋体" w:hAnsi="宋体" w:cs="宋体" w:hint="eastAsia"/>
                <w:sz w:val="21"/>
                <w:szCs w:val="21"/>
                <w:lang w:eastAsia="zh-CN" w:bidi="ar"/>
              </w:rPr>
              <w:t>别、主诊医师、金额合计、</w:t>
            </w:r>
            <w:proofErr w:type="gramStart"/>
            <w:r>
              <w:rPr>
                <w:rFonts w:ascii="宋体" w:hAnsi="宋体" w:cs="宋体" w:hint="eastAsia"/>
                <w:sz w:val="21"/>
                <w:szCs w:val="21"/>
                <w:lang w:eastAsia="zh-CN" w:bidi="ar"/>
              </w:rPr>
              <w:t>医</w:t>
            </w:r>
            <w:proofErr w:type="gramEnd"/>
            <w:r>
              <w:rPr>
                <w:rFonts w:ascii="宋体" w:hAnsi="宋体" w:cs="宋体" w:hint="eastAsia"/>
                <w:sz w:val="21"/>
                <w:szCs w:val="21"/>
                <w:lang w:eastAsia="zh-CN" w:bidi="ar"/>
              </w:rPr>
              <w:t>保类型、主要手术编码、主要诊断编码等检索条件进行单项或多项综合查询，查询后的结果，在表格中进行显示。</w:t>
            </w:r>
          </w:p>
        </w:tc>
      </w:tr>
      <w:tr w:rsidR="005C339D" w14:paraId="0DEADE6B"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noWrap/>
            <w:vAlign w:val="center"/>
          </w:tcPr>
          <w:p w14:paraId="2DA447DF"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126611A7"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结算清单规则</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70BFECC3"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该页面可对结算清单中的字段在现有的多种规则中进行配置和修改。以便于结算清单触发规则引擎进行相应的质控。</w:t>
            </w:r>
          </w:p>
        </w:tc>
      </w:tr>
      <w:tr w:rsidR="005C339D" w14:paraId="662C0871"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noWrap/>
            <w:vAlign w:val="center"/>
          </w:tcPr>
          <w:p w14:paraId="06635FCE"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2D5F0667"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结算清单总览</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31856979"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查看结算清单的概览，支持按照结算清单质</w:t>
            </w:r>
            <w:proofErr w:type="gramStart"/>
            <w:r>
              <w:rPr>
                <w:rFonts w:ascii="宋体" w:hAnsi="宋体" w:cs="宋体" w:hint="eastAsia"/>
                <w:sz w:val="21"/>
                <w:szCs w:val="21"/>
                <w:lang w:eastAsia="zh-CN" w:bidi="ar"/>
              </w:rPr>
              <w:t>控情况</w:t>
            </w:r>
            <w:proofErr w:type="gramEnd"/>
            <w:r>
              <w:rPr>
                <w:rFonts w:ascii="宋体" w:hAnsi="宋体" w:cs="宋体" w:hint="eastAsia"/>
                <w:sz w:val="21"/>
                <w:szCs w:val="21"/>
                <w:lang w:eastAsia="zh-CN" w:bidi="ar"/>
              </w:rPr>
              <w:t>对全院结算清单质控通过、</w:t>
            </w:r>
            <w:proofErr w:type="gramStart"/>
            <w:r>
              <w:rPr>
                <w:rFonts w:ascii="宋体" w:hAnsi="宋体" w:cs="宋体" w:hint="eastAsia"/>
                <w:sz w:val="21"/>
                <w:szCs w:val="21"/>
                <w:lang w:eastAsia="zh-CN" w:bidi="ar"/>
              </w:rPr>
              <w:t>质控未通过</w:t>
            </w:r>
            <w:proofErr w:type="gramEnd"/>
            <w:r>
              <w:rPr>
                <w:rFonts w:ascii="宋体" w:hAnsi="宋体" w:cs="宋体" w:hint="eastAsia"/>
                <w:sz w:val="21"/>
                <w:szCs w:val="21"/>
                <w:lang w:eastAsia="zh-CN" w:bidi="ar"/>
              </w:rPr>
              <w:t>、未进行质</w:t>
            </w:r>
            <w:proofErr w:type="gramStart"/>
            <w:r>
              <w:rPr>
                <w:rFonts w:ascii="宋体" w:hAnsi="宋体" w:cs="宋体" w:hint="eastAsia"/>
                <w:sz w:val="21"/>
                <w:szCs w:val="21"/>
                <w:lang w:eastAsia="zh-CN" w:bidi="ar"/>
              </w:rPr>
              <w:t>控情况</w:t>
            </w:r>
            <w:proofErr w:type="gramEnd"/>
            <w:r>
              <w:rPr>
                <w:rFonts w:ascii="宋体" w:hAnsi="宋体" w:cs="宋体" w:hint="eastAsia"/>
                <w:sz w:val="21"/>
                <w:szCs w:val="21"/>
                <w:lang w:eastAsia="zh-CN" w:bidi="ar"/>
              </w:rPr>
              <w:t>进行分析；支持按科室、医生、患者多维</w:t>
            </w:r>
            <w:proofErr w:type="gramStart"/>
            <w:r>
              <w:rPr>
                <w:rFonts w:ascii="宋体" w:hAnsi="宋体" w:cs="宋体" w:hint="eastAsia"/>
                <w:sz w:val="21"/>
                <w:szCs w:val="21"/>
                <w:lang w:eastAsia="zh-CN" w:bidi="ar"/>
              </w:rPr>
              <w:t>度分析</w:t>
            </w:r>
            <w:proofErr w:type="gramEnd"/>
            <w:r>
              <w:rPr>
                <w:rFonts w:ascii="宋体" w:hAnsi="宋体" w:cs="宋体" w:hint="eastAsia"/>
                <w:sz w:val="21"/>
                <w:szCs w:val="21"/>
                <w:lang w:eastAsia="zh-CN" w:bidi="ar"/>
              </w:rPr>
              <w:t>结算清单缺陷情况。</w:t>
            </w:r>
          </w:p>
        </w:tc>
      </w:tr>
      <w:tr w:rsidR="005C339D" w14:paraId="00DBBE53" w14:textId="77777777">
        <w:trPr>
          <w:trHeight w:val="57"/>
        </w:trPr>
        <w:tc>
          <w:tcPr>
            <w:tcW w:w="815" w:type="pct"/>
            <w:vMerge w:val="restart"/>
            <w:tcBorders>
              <w:top w:val="single" w:sz="4" w:space="0" w:color="000000"/>
              <w:left w:val="single" w:sz="4" w:space="0" w:color="000000"/>
              <w:bottom w:val="single" w:sz="4" w:space="0" w:color="000000"/>
              <w:right w:val="single" w:sz="4" w:space="0" w:color="000000"/>
            </w:tcBorders>
            <w:noWrap/>
            <w:vAlign w:val="center"/>
          </w:tcPr>
          <w:p w14:paraId="424CCDD0"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DRG分组管理</w:t>
            </w:r>
            <w:proofErr w:type="spellEnd"/>
          </w:p>
        </w:tc>
        <w:tc>
          <w:tcPr>
            <w:tcW w:w="784" w:type="pct"/>
            <w:tcBorders>
              <w:top w:val="single" w:sz="4" w:space="0" w:color="000000"/>
              <w:left w:val="single" w:sz="4" w:space="0" w:color="000000"/>
              <w:bottom w:val="single" w:sz="4" w:space="0" w:color="000000"/>
              <w:right w:val="single" w:sz="4" w:space="0" w:color="000000"/>
            </w:tcBorders>
            <w:noWrap/>
            <w:vAlign w:val="center"/>
          </w:tcPr>
          <w:p w14:paraId="17807A95"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分组器主目录</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36EB6DB0"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查询MDC及ADRG详细列表。</w:t>
            </w:r>
          </w:p>
        </w:tc>
      </w:tr>
      <w:tr w:rsidR="005C339D" w14:paraId="1A2D049E"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noWrap/>
            <w:vAlign w:val="center"/>
          </w:tcPr>
          <w:p w14:paraId="09213146"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596C09F8"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分组器辅助目录</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20C755A3"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查询CC，MCC，排除表详细列表。</w:t>
            </w:r>
          </w:p>
        </w:tc>
      </w:tr>
      <w:tr w:rsidR="005C339D" w14:paraId="43E1B698"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noWrap/>
            <w:vAlign w:val="center"/>
          </w:tcPr>
          <w:p w14:paraId="4C16CFEE"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2233AF96"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DRG病案首页分组</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33E3C3F7"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根据已同步的病案首页数据进行分组，展示分组后列表，提供筛选条件。</w:t>
            </w:r>
          </w:p>
        </w:tc>
      </w:tr>
      <w:tr w:rsidR="005C339D" w14:paraId="19762EEF"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noWrap/>
            <w:vAlign w:val="center"/>
          </w:tcPr>
          <w:p w14:paraId="4526B338"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78B6488D"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DRG结算清单分组</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040A47EE"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根据已同步的结算清单数据进行分组，展示分组后列表，提供筛选条件。</w:t>
            </w:r>
          </w:p>
        </w:tc>
      </w:tr>
      <w:tr w:rsidR="005C339D" w14:paraId="1C879828" w14:textId="77777777">
        <w:trPr>
          <w:trHeight w:val="57"/>
        </w:trPr>
        <w:tc>
          <w:tcPr>
            <w:tcW w:w="815" w:type="pct"/>
            <w:vMerge w:val="restart"/>
            <w:tcBorders>
              <w:top w:val="single" w:sz="4" w:space="0" w:color="000000"/>
              <w:left w:val="single" w:sz="4" w:space="0" w:color="000000"/>
              <w:bottom w:val="single" w:sz="4" w:space="0" w:color="000000"/>
              <w:right w:val="single" w:sz="4" w:space="0" w:color="000000"/>
            </w:tcBorders>
            <w:noWrap/>
            <w:vAlign w:val="center"/>
          </w:tcPr>
          <w:p w14:paraId="65F34683"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DRG结算管理</w:t>
            </w:r>
            <w:proofErr w:type="spellEnd"/>
          </w:p>
        </w:tc>
        <w:tc>
          <w:tcPr>
            <w:tcW w:w="784" w:type="pct"/>
            <w:tcBorders>
              <w:top w:val="single" w:sz="4" w:space="0" w:color="000000"/>
              <w:left w:val="single" w:sz="4" w:space="0" w:color="000000"/>
              <w:bottom w:val="single" w:sz="4" w:space="0" w:color="000000"/>
              <w:right w:val="single" w:sz="4" w:space="0" w:color="000000"/>
            </w:tcBorders>
            <w:noWrap/>
            <w:vAlign w:val="center"/>
          </w:tcPr>
          <w:p w14:paraId="40E4F891"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主目录分值表配置</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2B209883"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查询当前地市所使用政策的具体分组列表。</w:t>
            </w:r>
          </w:p>
        </w:tc>
      </w:tr>
      <w:tr w:rsidR="005C339D" w14:paraId="0C5CD331"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noWrap/>
            <w:vAlign w:val="center"/>
          </w:tcPr>
          <w:p w14:paraId="18E503B6"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24CC140B"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基金结算系数配置</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4429A2F1"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查询当前地市所使用政策的结算费率。</w:t>
            </w:r>
          </w:p>
        </w:tc>
      </w:tr>
      <w:tr w:rsidR="005C339D" w14:paraId="6DEEAE31"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noWrap/>
            <w:vAlign w:val="center"/>
          </w:tcPr>
          <w:p w14:paraId="601EB7E5"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1581B5C5"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DRG病案基金支付</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2C26F76C"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对病案首页进行基金支付的预算，展示每个病例的盈亏情况，提供筛选条件。</w:t>
            </w:r>
          </w:p>
        </w:tc>
      </w:tr>
      <w:tr w:rsidR="005C339D" w14:paraId="1220131E"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noWrap/>
            <w:vAlign w:val="center"/>
          </w:tcPr>
          <w:p w14:paraId="789D8456"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4DEABEDE"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DRG清单基金支付</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41A92C94"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对结算清单进行基金支付的预算，展示每个病例的盈亏情况，提供筛选条件。</w:t>
            </w:r>
          </w:p>
        </w:tc>
      </w:tr>
      <w:tr w:rsidR="005C339D" w14:paraId="72D8C29F" w14:textId="77777777">
        <w:trPr>
          <w:trHeight w:val="57"/>
        </w:trPr>
        <w:tc>
          <w:tcPr>
            <w:tcW w:w="815" w:type="pct"/>
            <w:vMerge w:val="restart"/>
            <w:tcBorders>
              <w:top w:val="single" w:sz="4" w:space="0" w:color="000000"/>
              <w:left w:val="single" w:sz="4" w:space="0" w:color="000000"/>
              <w:bottom w:val="single" w:sz="4" w:space="0" w:color="000000"/>
              <w:right w:val="single" w:sz="4" w:space="0" w:color="000000"/>
            </w:tcBorders>
            <w:noWrap/>
            <w:vAlign w:val="center"/>
          </w:tcPr>
          <w:p w14:paraId="738A2835"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医院端知识库</w:t>
            </w:r>
            <w:proofErr w:type="spellEnd"/>
          </w:p>
        </w:tc>
        <w:tc>
          <w:tcPr>
            <w:tcW w:w="784" w:type="pct"/>
            <w:tcBorders>
              <w:top w:val="single" w:sz="4" w:space="0" w:color="000000"/>
              <w:left w:val="single" w:sz="4" w:space="0" w:color="000000"/>
              <w:bottom w:val="single" w:sz="4" w:space="0" w:color="000000"/>
              <w:right w:val="single" w:sz="4" w:space="0" w:color="000000"/>
            </w:tcBorders>
            <w:noWrap/>
            <w:vAlign w:val="center"/>
          </w:tcPr>
          <w:p w14:paraId="16356FF1"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政策库</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1B143F9A"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该页面可查看与</w:t>
            </w:r>
            <w:proofErr w:type="gramStart"/>
            <w:r>
              <w:rPr>
                <w:rFonts w:ascii="宋体" w:hAnsi="宋体" w:cs="宋体" w:hint="eastAsia"/>
                <w:sz w:val="21"/>
                <w:szCs w:val="21"/>
                <w:lang w:eastAsia="zh-CN" w:bidi="ar"/>
              </w:rPr>
              <w:t>医保相关</w:t>
            </w:r>
            <w:proofErr w:type="gramEnd"/>
            <w:r>
              <w:rPr>
                <w:rFonts w:ascii="宋体" w:hAnsi="宋体" w:cs="宋体" w:hint="eastAsia"/>
                <w:sz w:val="21"/>
                <w:szCs w:val="21"/>
                <w:lang w:eastAsia="zh-CN" w:bidi="ar"/>
              </w:rPr>
              <w:t>的政策文件及具体政策详情。</w:t>
            </w:r>
          </w:p>
        </w:tc>
      </w:tr>
      <w:tr w:rsidR="005C339D" w14:paraId="7E7F1668"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noWrap/>
            <w:vAlign w:val="center"/>
          </w:tcPr>
          <w:p w14:paraId="00AF3923"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5D2FB26E"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编码库</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09DD0114"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该页面可查看与</w:t>
            </w:r>
            <w:proofErr w:type="gramStart"/>
            <w:r>
              <w:rPr>
                <w:rFonts w:ascii="宋体" w:hAnsi="宋体" w:cs="宋体" w:hint="eastAsia"/>
                <w:sz w:val="21"/>
                <w:szCs w:val="21"/>
                <w:lang w:eastAsia="zh-CN" w:bidi="ar"/>
              </w:rPr>
              <w:t>医保相关</w:t>
            </w:r>
            <w:proofErr w:type="gramEnd"/>
            <w:r>
              <w:rPr>
                <w:rFonts w:ascii="宋体" w:hAnsi="宋体" w:cs="宋体" w:hint="eastAsia"/>
                <w:sz w:val="21"/>
                <w:szCs w:val="21"/>
                <w:lang w:eastAsia="zh-CN" w:bidi="ar"/>
              </w:rPr>
              <w:t>的编码信息及编码映射目录。病案首页分组预先进行的诊断编码映射、手术及操作编码映射目录。</w:t>
            </w:r>
          </w:p>
        </w:tc>
      </w:tr>
      <w:tr w:rsidR="005C339D" w14:paraId="6859C46A"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noWrap/>
            <w:vAlign w:val="center"/>
          </w:tcPr>
          <w:p w14:paraId="6C8B922F"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4173FF66"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字段库</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1A19BC4E"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该页面可查看病案首页和结算清单中的字段详情，及对应字段出自于对应文件</w:t>
            </w:r>
            <w:proofErr w:type="gramStart"/>
            <w:r>
              <w:rPr>
                <w:rFonts w:ascii="宋体" w:hAnsi="宋体" w:cs="宋体" w:hint="eastAsia"/>
                <w:sz w:val="21"/>
                <w:szCs w:val="21"/>
                <w:lang w:eastAsia="zh-CN" w:bidi="ar"/>
              </w:rPr>
              <w:t>的锚点配置</w:t>
            </w:r>
            <w:proofErr w:type="gramEnd"/>
            <w:r>
              <w:rPr>
                <w:rFonts w:ascii="宋体" w:hAnsi="宋体" w:cs="宋体" w:hint="eastAsia"/>
                <w:sz w:val="21"/>
                <w:szCs w:val="21"/>
                <w:lang w:eastAsia="zh-CN" w:bidi="ar"/>
              </w:rPr>
              <w:t>。</w:t>
            </w:r>
          </w:p>
        </w:tc>
      </w:tr>
      <w:tr w:rsidR="005C339D" w14:paraId="6810E1FB" w14:textId="77777777">
        <w:trPr>
          <w:trHeight w:val="57"/>
        </w:trPr>
        <w:tc>
          <w:tcPr>
            <w:tcW w:w="815" w:type="pct"/>
            <w:vMerge w:val="restart"/>
            <w:tcBorders>
              <w:top w:val="single" w:sz="4" w:space="0" w:color="000000"/>
              <w:left w:val="single" w:sz="4" w:space="0" w:color="000000"/>
              <w:bottom w:val="single" w:sz="4" w:space="0" w:color="000000"/>
              <w:right w:val="single" w:sz="4" w:space="0" w:color="000000"/>
            </w:tcBorders>
            <w:noWrap/>
            <w:vAlign w:val="center"/>
          </w:tcPr>
          <w:p w14:paraId="56D10CAB"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分析指标配置</w:t>
            </w:r>
            <w:proofErr w:type="spellEnd"/>
          </w:p>
        </w:tc>
        <w:tc>
          <w:tcPr>
            <w:tcW w:w="784" w:type="pct"/>
            <w:tcBorders>
              <w:top w:val="single" w:sz="4" w:space="0" w:color="000000"/>
              <w:left w:val="single" w:sz="4" w:space="0" w:color="000000"/>
              <w:bottom w:val="single" w:sz="4" w:space="0" w:color="000000"/>
              <w:right w:val="single" w:sz="4" w:space="0" w:color="000000"/>
            </w:tcBorders>
            <w:noWrap/>
            <w:vAlign w:val="center"/>
          </w:tcPr>
          <w:p w14:paraId="2CDFE71F"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DRG病组配置</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24B2526D"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支持为科室选择DRG</w:t>
            </w:r>
            <w:proofErr w:type="gramStart"/>
            <w:r>
              <w:rPr>
                <w:rFonts w:ascii="宋体" w:hAnsi="宋体" w:cs="宋体" w:hint="eastAsia"/>
                <w:sz w:val="21"/>
                <w:szCs w:val="21"/>
                <w:lang w:eastAsia="zh-CN" w:bidi="ar"/>
              </w:rPr>
              <w:t>病组配置</w:t>
            </w:r>
            <w:proofErr w:type="gramEnd"/>
            <w:r>
              <w:rPr>
                <w:rFonts w:ascii="宋体" w:hAnsi="宋体" w:cs="宋体" w:hint="eastAsia"/>
                <w:sz w:val="21"/>
                <w:szCs w:val="21"/>
                <w:lang w:eastAsia="zh-CN" w:bidi="ar"/>
              </w:rPr>
              <w:t>列表，针对科室已开展的DRG</w:t>
            </w:r>
            <w:proofErr w:type="gramStart"/>
            <w:r>
              <w:rPr>
                <w:rFonts w:ascii="宋体" w:hAnsi="宋体" w:cs="宋体" w:hint="eastAsia"/>
                <w:sz w:val="21"/>
                <w:szCs w:val="21"/>
                <w:lang w:eastAsia="zh-CN" w:bidi="ar"/>
              </w:rPr>
              <w:t>病组进行</w:t>
            </w:r>
            <w:proofErr w:type="gramEnd"/>
            <w:r>
              <w:rPr>
                <w:rFonts w:ascii="宋体" w:hAnsi="宋体" w:cs="宋体" w:hint="eastAsia"/>
                <w:sz w:val="21"/>
                <w:szCs w:val="21"/>
                <w:lang w:eastAsia="zh-CN" w:bidi="ar"/>
              </w:rPr>
              <w:t>统一配置管理。并支持查看各科室DRG</w:t>
            </w:r>
            <w:proofErr w:type="gramStart"/>
            <w:r>
              <w:rPr>
                <w:rFonts w:ascii="宋体" w:hAnsi="宋体" w:cs="宋体" w:hint="eastAsia"/>
                <w:sz w:val="21"/>
                <w:szCs w:val="21"/>
                <w:lang w:eastAsia="zh-CN" w:bidi="ar"/>
              </w:rPr>
              <w:t>病组配置</w:t>
            </w:r>
            <w:proofErr w:type="gramEnd"/>
            <w:r>
              <w:rPr>
                <w:rFonts w:ascii="宋体" w:hAnsi="宋体" w:cs="宋体" w:hint="eastAsia"/>
                <w:sz w:val="21"/>
                <w:szCs w:val="21"/>
                <w:lang w:eastAsia="zh-CN" w:bidi="ar"/>
              </w:rPr>
              <w:t>情况详情及概览。</w:t>
            </w:r>
          </w:p>
        </w:tc>
      </w:tr>
      <w:tr w:rsidR="005C339D" w14:paraId="35E4B0A4"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noWrap/>
            <w:vAlign w:val="center"/>
          </w:tcPr>
          <w:p w14:paraId="6ABA57D6"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09C89E0A"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病组运营指标管理</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70638B52"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支持将采集后的区域内DRG</w:t>
            </w:r>
            <w:proofErr w:type="gramStart"/>
            <w:r>
              <w:rPr>
                <w:rFonts w:ascii="宋体" w:hAnsi="宋体" w:cs="宋体" w:hint="eastAsia"/>
                <w:sz w:val="21"/>
                <w:szCs w:val="21"/>
                <w:lang w:eastAsia="zh-CN" w:bidi="ar"/>
              </w:rPr>
              <w:t>病组运营</w:t>
            </w:r>
            <w:proofErr w:type="gramEnd"/>
            <w:r>
              <w:rPr>
                <w:rFonts w:ascii="宋体" w:hAnsi="宋体" w:cs="宋体" w:hint="eastAsia"/>
                <w:sz w:val="21"/>
                <w:szCs w:val="21"/>
                <w:lang w:eastAsia="zh-CN" w:bidi="ar"/>
              </w:rPr>
              <w:t>指标相关配置在系统中用于后续统计分析使用。</w:t>
            </w:r>
          </w:p>
        </w:tc>
      </w:tr>
      <w:tr w:rsidR="005C339D" w14:paraId="3821CD9F"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noWrap/>
            <w:vAlign w:val="center"/>
          </w:tcPr>
          <w:p w14:paraId="21595421"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7AFD3393"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病组费用结构管理</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5EB09A71"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可以将收集到的全院所</w:t>
            </w:r>
            <w:proofErr w:type="gramStart"/>
            <w:r>
              <w:rPr>
                <w:rFonts w:ascii="宋体" w:hAnsi="宋体" w:cs="宋体" w:hint="eastAsia"/>
                <w:sz w:val="21"/>
                <w:szCs w:val="21"/>
                <w:lang w:eastAsia="zh-CN" w:bidi="ar"/>
              </w:rPr>
              <w:t>有病种</w:t>
            </w:r>
            <w:proofErr w:type="gramEnd"/>
            <w:r>
              <w:rPr>
                <w:rFonts w:ascii="宋体" w:hAnsi="宋体" w:cs="宋体" w:hint="eastAsia"/>
                <w:sz w:val="21"/>
                <w:szCs w:val="21"/>
                <w:lang w:eastAsia="zh-CN" w:bidi="ar"/>
              </w:rPr>
              <w:t>的费用结构信息导入系统，费用结构按治疗、护理、耗材、药品、检验以及检查进行六大类归类，医院可以组织院内外专家组织对各病种的按照六大类的具体内容制定标准化费用结构方案，当</w:t>
            </w:r>
            <w:proofErr w:type="gramStart"/>
            <w:r>
              <w:rPr>
                <w:rFonts w:ascii="宋体" w:hAnsi="宋体" w:cs="宋体" w:hint="eastAsia"/>
                <w:sz w:val="21"/>
                <w:szCs w:val="21"/>
                <w:lang w:eastAsia="zh-CN" w:bidi="ar"/>
              </w:rPr>
              <w:t>临床在</w:t>
            </w:r>
            <w:proofErr w:type="gramEnd"/>
            <w:r>
              <w:rPr>
                <w:rFonts w:ascii="宋体" w:hAnsi="宋体" w:cs="宋体" w:hint="eastAsia"/>
                <w:sz w:val="21"/>
                <w:szCs w:val="21"/>
                <w:lang w:eastAsia="zh-CN" w:bidi="ar"/>
              </w:rPr>
              <w:t>对应病种的治疗时，系统可以将此病种患者的</w:t>
            </w:r>
            <w:proofErr w:type="gramStart"/>
            <w:r>
              <w:rPr>
                <w:rFonts w:ascii="宋体" w:hAnsi="宋体" w:cs="宋体" w:hint="eastAsia"/>
                <w:sz w:val="21"/>
                <w:szCs w:val="21"/>
                <w:lang w:eastAsia="zh-CN" w:bidi="ar"/>
              </w:rPr>
              <w:t>医</w:t>
            </w:r>
            <w:proofErr w:type="gramEnd"/>
            <w:r>
              <w:rPr>
                <w:rFonts w:ascii="宋体" w:hAnsi="宋体" w:cs="宋体" w:hint="eastAsia"/>
                <w:sz w:val="21"/>
                <w:szCs w:val="21"/>
                <w:lang w:eastAsia="zh-CN" w:bidi="ar"/>
              </w:rPr>
              <w:t>保结算清单费用结构与标准化费用结构方案进行对比，找出方案内、方案外的费用类型，帮助医院不断优化费用结构推动临床路劲建设。</w:t>
            </w:r>
          </w:p>
        </w:tc>
      </w:tr>
      <w:tr w:rsidR="005C339D" w14:paraId="2DA1F117" w14:textId="77777777">
        <w:trPr>
          <w:trHeight w:val="57"/>
        </w:trPr>
        <w:tc>
          <w:tcPr>
            <w:tcW w:w="815" w:type="pct"/>
            <w:vMerge w:val="restart"/>
            <w:tcBorders>
              <w:top w:val="single" w:sz="4" w:space="0" w:color="000000"/>
              <w:left w:val="single" w:sz="4" w:space="0" w:color="000000"/>
              <w:bottom w:val="single" w:sz="4" w:space="0" w:color="000000"/>
              <w:right w:val="single" w:sz="4" w:space="0" w:color="000000"/>
            </w:tcBorders>
            <w:noWrap/>
            <w:vAlign w:val="center"/>
          </w:tcPr>
          <w:p w14:paraId="03DA2E2C"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统计分析</w:t>
            </w:r>
            <w:proofErr w:type="spellEnd"/>
          </w:p>
        </w:tc>
        <w:tc>
          <w:tcPr>
            <w:tcW w:w="784" w:type="pct"/>
            <w:tcBorders>
              <w:top w:val="single" w:sz="4" w:space="0" w:color="000000"/>
              <w:left w:val="single" w:sz="4" w:space="0" w:color="000000"/>
              <w:bottom w:val="single" w:sz="4" w:space="0" w:color="000000"/>
              <w:right w:val="single" w:sz="4" w:space="0" w:color="000000"/>
            </w:tcBorders>
            <w:noWrap/>
            <w:vAlign w:val="center"/>
          </w:tcPr>
          <w:p w14:paraId="642A068E"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基金支付统计报表</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3B4A54BF"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根据结算日期、出院日期、支付类型、科室名称、医生名称、维度及指标等检索条件进行单项或多项综合查询。</w:t>
            </w:r>
            <w:r>
              <w:rPr>
                <w:rFonts w:ascii="宋体" w:hAnsi="宋体" w:cs="宋体" w:hint="eastAsia"/>
                <w:sz w:val="21"/>
                <w:szCs w:val="21"/>
                <w:lang w:eastAsia="zh-CN" w:bidi="ar"/>
              </w:rPr>
              <w:br/>
              <w:t>1 支持支付类型、科室名称、医生名称、病种类型等维度进行统计。</w:t>
            </w:r>
            <w:r>
              <w:rPr>
                <w:rFonts w:ascii="宋体" w:hAnsi="宋体" w:cs="宋体" w:hint="eastAsia"/>
                <w:sz w:val="21"/>
                <w:szCs w:val="21"/>
                <w:lang w:eastAsia="zh-CN" w:bidi="ar"/>
              </w:rPr>
              <w:br/>
              <w:t>2 支持统筹基金、病例数、住院总费用、住院天数、平均住院费用、平均住院天数、入组率、病种数、 CMI、时间效率指数、费用效率指数、总权重、清算金额、结付率、盈亏金额等指标进行统计。</w:t>
            </w:r>
            <w:r>
              <w:rPr>
                <w:rFonts w:ascii="宋体" w:hAnsi="宋体" w:cs="宋体" w:hint="eastAsia"/>
                <w:sz w:val="21"/>
                <w:szCs w:val="21"/>
                <w:lang w:eastAsia="zh-CN" w:bidi="ar"/>
              </w:rPr>
              <w:br/>
              <w:t>3 支持基金支付统计报表结果导出：根据查询结果进行数据导出。</w:t>
            </w:r>
          </w:p>
        </w:tc>
      </w:tr>
      <w:tr w:rsidR="005C339D" w14:paraId="10EE1746"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noWrap/>
            <w:vAlign w:val="center"/>
          </w:tcPr>
          <w:p w14:paraId="38AAC0B2"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09AF2F21"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入组情况统计报表</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20AFBCE3"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根据结算日期、出院日期、支付类型、科室名称、医生名称、维度及指标等检索条件进行单项或多项综合查询。</w:t>
            </w:r>
            <w:r>
              <w:rPr>
                <w:rFonts w:ascii="宋体" w:hAnsi="宋体" w:cs="宋体" w:hint="eastAsia"/>
                <w:sz w:val="21"/>
                <w:szCs w:val="21"/>
                <w:lang w:eastAsia="zh-CN" w:bidi="ar"/>
              </w:rPr>
              <w:br/>
              <w:t>1 支持支付类型、科室名称、医生名称、病种类型等维度进行统计。</w:t>
            </w:r>
            <w:r>
              <w:rPr>
                <w:rFonts w:ascii="宋体" w:hAnsi="宋体" w:cs="宋体" w:hint="eastAsia"/>
                <w:sz w:val="21"/>
                <w:szCs w:val="21"/>
                <w:lang w:eastAsia="zh-CN" w:bidi="ar"/>
              </w:rPr>
              <w:br/>
              <w:t>2 支持统筹基金、病例数、住院总费用、住院天数、平均住院费用、平均住院天数、入组率、病种数、 CMI、总权重、等指标进行统计。</w:t>
            </w:r>
            <w:r>
              <w:rPr>
                <w:rFonts w:ascii="宋体" w:hAnsi="宋体" w:cs="宋体" w:hint="eastAsia"/>
                <w:sz w:val="21"/>
                <w:szCs w:val="21"/>
                <w:lang w:eastAsia="zh-CN" w:bidi="ar"/>
              </w:rPr>
              <w:br/>
              <w:t>3 支持入组情况统计报表结果导出：根据查询结果进行数据导出。</w:t>
            </w:r>
          </w:p>
        </w:tc>
      </w:tr>
      <w:tr w:rsidR="005C339D" w14:paraId="72F48AA6"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noWrap/>
            <w:vAlign w:val="center"/>
          </w:tcPr>
          <w:p w14:paraId="18FFA4DC"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226449E4"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质控情况统计报表</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7C736B9E"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根据结算日期、出院日期、支付类型、科室名称、医生名称、维度及指标等检索条件进行单项或多项综合查询。</w:t>
            </w:r>
            <w:r>
              <w:rPr>
                <w:rFonts w:ascii="宋体" w:hAnsi="宋体" w:cs="宋体" w:hint="eastAsia"/>
                <w:sz w:val="21"/>
                <w:szCs w:val="21"/>
                <w:lang w:eastAsia="zh-CN" w:bidi="ar"/>
              </w:rPr>
              <w:br/>
              <w:t>1 支持支付类型、科室名称、医生名称、病种类型等维度进行统计。</w:t>
            </w:r>
            <w:r>
              <w:rPr>
                <w:rFonts w:ascii="宋体" w:hAnsi="宋体" w:cs="宋体" w:hint="eastAsia"/>
                <w:sz w:val="21"/>
                <w:szCs w:val="21"/>
                <w:lang w:eastAsia="zh-CN" w:bidi="ar"/>
              </w:rPr>
              <w:br/>
              <w:t>2 支持统筹基金、触发质控数、病例数、住院总费用、住院天数、平均住院费用、平均住院天数、入组率、病种数、 CMI、总权重等指标进行统计。</w:t>
            </w:r>
            <w:r>
              <w:rPr>
                <w:rFonts w:ascii="宋体" w:hAnsi="宋体" w:cs="宋体" w:hint="eastAsia"/>
                <w:sz w:val="21"/>
                <w:szCs w:val="21"/>
                <w:lang w:eastAsia="zh-CN" w:bidi="ar"/>
              </w:rPr>
              <w:br/>
              <w:t>3 支持质</w:t>
            </w:r>
            <w:proofErr w:type="gramStart"/>
            <w:r>
              <w:rPr>
                <w:rFonts w:ascii="宋体" w:hAnsi="宋体" w:cs="宋体" w:hint="eastAsia"/>
                <w:sz w:val="21"/>
                <w:szCs w:val="21"/>
                <w:lang w:eastAsia="zh-CN" w:bidi="ar"/>
              </w:rPr>
              <w:t>控情况</w:t>
            </w:r>
            <w:proofErr w:type="gramEnd"/>
            <w:r>
              <w:rPr>
                <w:rFonts w:ascii="宋体" w:hAnsi="宋体" w:cs="宋体" w:hint="eastAsia"/>
                <w:sz w:val="21"/>
                <w:szCs w:val="21"/>
                <w:lang w:eastAsia="zh-CN" w:bidi="ar"/>
              </w:rPr>
              <w:t>统计报表结果导出：根据查询结果进行数据导出。</w:t>
            </w:r>
          </w:p>
        </w:tc>
      </w:tr>
      <w:tr w:rsidR="005C339D" w14:paraId="7409E8EC" w14:textId="77777777">
        <w:trPr>
          <w:trHeight w:val="57"/>
        </w:trPr>
        <w:tc>
          <w:tcPr>
            <w:tcW w:w="815" w:type="pct"/>
            <w:tcBorders>
              <w:top w:val="single" w:sz="4" w:space="0" w:color="000000"/>
              <w:left w:val="single" w:sz="4" w:space="0" w:color="000000"/>
              <w:bottom w:val="single" w:sz="4" w:space="0" w:color="000000"/>
              <w:right w:val="single" w:sz="4" w:space="0" w:color="000000"/>
            </w:tcBorders>
            <w:noWrap/>
            <w:vAlign w:val="center"/>
          </w:tcPr>
          <w:p w14:paraId="2A78050E"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运营首页</w:t>
            </w:r>
            <w:proofErr w:type="spellEnd"/>
          </w:p>
        </w:tc>
        <w:tc>
          <w:tcPr>
            <w:tcW w:w="784" w:type="pct"/>
            <w:tcBorders>
              <w:top w:val="single" w:sz="4" w:space="0" w:color="000000"/>
              <w:left w:val="single" w:sz="4" w:space="0" w:color="000000"/>
              <w:bottom w:val="single" w:sz="4" w:space="0" w:color="000000"/>
              <w:right w:val="single" w:sz="4" w:space="0" w:color="000000"/>
            </w:tcBorders>
            <w:noWrap/>
            <w:vAlign w:val="center"/>
          </w:tcPr>
          <w:p w14:paraId="5966C293"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运营首页</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56436F19"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总权重、病种数、CMI、时间效率指数、费用效率指数、低风险死亡率等内容展示。DIP医疗总费用、预测结算总费用、实际结算总费用、预测盈亏、等内容及各项的同比、环比情况。</w:t>
            </w:r>
          </w:p>
        </w:tc>
      </w:tr>
      <w:tr w:rsidR="005C339D" w14:paraId="41450B64" w14:textId="77777777">
        <w:trPr>
          <w:trHeight w:val="57"/>
        </w:trPr>
        <w:tc>
          <w:tcPr>
            <w:tcW w:w="815" w:type="pct"/>
            <w:vMerge w:val="restart"/>
            <w:tcBorders>
              <w:top w:val="single" w:sz="4" w:space="0" w:color="000000"/>
              <w:left w:val="single" w:sz="4" w:space="0" w:color="000000"/>
              <w:bottom w:val="single" w:sz="4" w:space="0" w:color="000000"/>
              <w:right w:val="single" w:sz="4" w:space="0" w:color="000000"/>
            </w:tcBorders>
            <w:noWrap/>
            <w:vAlign w:val="center"/>
          </w:tcPr>
          <w:p w14:paraId="3B399394"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盈亏分析</w:t>
            </w:r>
            <w:proofErr w:type="spellEnd"/>
          </w:p>
        </w:tc>
        <w:tc>
          <w:tcPr>
            <w:tcW w:w="784" w:type="pct"/>
            <w:tcBorders>
              <w:top w:val="single" w:sz="4" w:space="0" w:color="000000"/>
              <w:left w:val="single" w:sz="4" w:space="0" w:color="000000"/>
              <w:bottom w:val="single" w:sz="4" w:space="0" w:color="000000"/>
              <w:right w:val="single" w:sz="4" w:space="0" w:color="000000"/>
            </w:tcBorders>
            <w:noWrap/>
            <w:vAlign w:val="center"/>
          </w:tcPr>
          <w:p w14:paraId="2ADF79B2"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医生组盈亏分析</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5A4C6ED7"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系统能够在指定时间范围内，查询医生组盈亏情况，支持图表和表格形式展示。</w:t>
            </w:r>
          </w:p>
        </w:tc>
      </w:tr>
      <w:tr w:rsidR="005C339D" w14:paraId="0808DC3F"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noWrap/>
            <w:vAlign w:val="center"/>
          </w:tcPr>
          <w:p w14:paraId="10D2DAA4"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041A7ADB"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出院病例盈亏分析</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06E7DCA8"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系统能够在指定时间范围内，查询出院病例盈亏情况，支持图表和表格形式展示。</w:t>
            </w:r>
          </w:p>
        </w:tc>
      </w:tr>
      <w:tr w:rsidR="005C339D" w14:paraId="2AFC3E52"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noWrap/>
            <w:vAlign w:val="center"/>
          </w:tcPr>
          <w:p w14:paraId="56F60DBD"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3879F5FC"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科室结算盈亏分析</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39DE94B9"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系统能够在指定时间范围内，查询科室结算盈亏情况，支持图表和表格形式展示。</w:t>
            </w:r>
          </w:p>
        </w:tc>
      </w:tr>
      <w:tr w:rsidR="005C339D" w14:paraId="3B8793BA"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noWrap/>
            <w:vAlign w:val="center"/>
          </w:tcPr>
          <w:p w14:paraId="29EFA3B6"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69684160"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DRG病组盈亏分析</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5FA0EBEC"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系统能够在指定时间范围内，查询DRG病种盈亏情况，支持图表和表格形式展示。</w:t>
            </w:r>
          </w:p>
        </w:tc>
      </w:tr>
      <w:tr w:rsidR="005C339D" w14:paraId="2F9B69B0"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noWrap/>
            <w:vAlign w:val="center"/>
          </w:tcPr>
          <w:p w14:paraId="5B3B1BFD"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05AD9573"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病例类型盈亏分析</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6F4B1CC3"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系统能够在指定时间范围内，查询病例结算类型盈亏情况，支持图表和表格形式展示。</w:t>
            </w:r>
          </w:p>
        </w:tc>
      </w:tr>
      <w:tr w:rsidR="005C339D" w14:paraId="50F9B2C2" w14:textId="77777777">
        <w:trPr>
          <w:trHeight w:val="57"/>
        </w:trPr>
        <w:tc>
          <w:tcPr>
            <w:tcW w:w="815" w:type="pct"/>
            <w:vMerge w:val="restart"/>
            <w:tcBorders>
              <w:top w:val="single" w:sz="4" w:space="0" w:color="000000"/>
              <w:left w:val="single" w:sz="4" w:space="0" w:color="000000"/>
              <w:bottom w:val="single" w:sz="4" w:space="0" w:color="000000"/>
              <w:right w:val="single" w:sz="4" w:space="0" w:color="000000"/>
            </w:tcBorders>
            <w:noWrap/>
            <w:vAlign w:val="center"/>
          </w:tcPr>
          <w:p w14:paraId="783260B9"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运营分析</w:t>
            </w:r>
            <w:proofErr w:type="spellEnd"/>
          </w:p>
        </w:tc>
        <w:tc>
          <w:tcPr>
            <w:tcW w:w="784" w:type="pct"/>
            <w:tcBorders>
              <w:top w:val="single" w:sz="4" w:space="0" w:color="000000"/>
              <w:left w:val="single" w:sz="4" w:space="0" w:color="000000"/>
              <w:bottom w:val="single" w:sz="4" w:space="0" w:color="000000"/>
              <w:right w:val="single" w:sz="4" w:space="0" w:color="000000"/>
            </w:tcBorders>
            <w:noWrap/>
            <w:vAlign w:val="center"/>
          </w:tcPr>
          <w:p w14:paraId="3FB5869A"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费用分析</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31F9A347"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总费用，平均住院费用，药占比，</w:t>
            </w:r>
            <w:proofErr w:type="gramStart"/>
            <w:r>
              <w:rPr>
                <w:rFonts w:ascii="宋体" w:hAnsi="宋体" w:cs="宋体" w:hint="eastAsia"/>
                <w:sz w:val="21"/>
                <w:szCs w:val="21"/>
                <w:lang w:eastAsia="zh-CN" w:bidi="ar"/>
              </w:rPr>
              <w:t>耗材占</w:t>
            </w:r>
            <w:proofErr w:type="gramEnd"/>
            <w:r>
              <w:rPr>
                <w:rFonts w:ascii="宋体" w:hAnsi="宋体" w:cs="宋体" w:hint="eastAsia"/>
                <w:sz w:val="21"/>
                <w:szCs w:val="21"/>
                <w:lang w:eastAsia="zh-CN" w:bidi="ar"/>
              </w:rPr>
              <w:t>比同比环比趋势。</w:t>
            </w:r>
          </w:p>
        </w:tc>
      </w:tr>
      <w:tr w:rsidR="005C339D" w14:paraId="2368ECCF"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noWrap/>
            <w:vAlign w:val="center"/>
          </w:tcPr>
          <w:p w14:paraId="164B9FC2"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6E3CA2CD"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科室运营分析</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273E7DB2"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系统能够根据出院时间，自动统计科室运营情况，并支持图表和表格形式展示。</w:t>
            </w:r>
          </w:p>
        </w:tc>
      </w:tr>
      <w:tr w:rsidR="005C339D" w14:paraId="1B5E74BC"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noWrap/>
            <w:vAlign w:val="center"/>
          </w:tcPr>
          <w:p w14:paraId="0B517E32"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5062F218"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医生组运营分析</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7EEE69D1"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系统能够根据出院时间，自动统计医生组运营情况，并支持图表和表格形式展示。</w:t>
            </w:r>
          </w:p>
        </w:tc>
      </w:tr>
      <w:tr w:rsidR="005C339D" w14:paraId="36333C09"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noWrap/>
            <w:vAlign w:val="center"/>
          </w:tcPr>
          <w:p w14:paraId="11B102E0"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4EC81627"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病组运营分析</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6D06BAA5"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系统能够根据出院时间，自动统计</w:t>
            </w:r>
            <w:proofErr w:type="gramStart"/>
            <w:r>
              <w:rPr>
                <w:rFonts w:ascii="宋体" w:hAnsi="宋体" w:cs="宋体" w:hint="eastAsia"/>
                <w:sz w:val="21"/>
                <w:szCs w:val="21"/>
                <w:lang w:eastAsia="zh-CN" w:bidi="ar"/>
              </w:rPr>
              <w:t>病组运营</w:t>
            </w:r>
            <w:proofErr w:type="gramEnd"/>
            <w:r>
              <w:rPr>
                <w:rFonts w:ascii="宋体" w:hAnsi="宋体" w:cs="宋体" w:hint="eastAsia"/>
                <w:sz w:val="21"/>
                <w:szCs w:val="21"/>
                <w:lang w:eastAsia="zh-CN" w:bidi="ar"/>
              </w:rPr>
              <w:t>情况，并支持图表和表格形式展示。</w:t>
            </w:r>
          </w:p>
        </w:tc>
      </w:tr>
      <w:tr w:rsidR="005C339D" w14:paraId="01E37B93" w14:textId="77777777">
        <w:trPr>
          <w:trHeight w:val="57"/>
        </w:trPr>
        <w:tc>
          <w:tcPr>
            <w:tcW w:w="815" w:type="pct"/>
            <w:vMerge w:val="restart"/>
            <w:tcBorders>
              <w:top w:val="single" w:sz="4" w:space="0" w:color="000000"/>
              <w:left w:val="single" w:sz="4" w:space="0" w:color="000000"/>
              <w:bottom w:val="single" w:sz="4" w:space="0" w:color="000000"/>
              <w:right w:val="single" w:sz="4" w:space="0" w:color="000000"/>
            </w:tcBorders>
            <w:noWrap/>
            <w:vAlign w:val="center"/>
          </w:tcPr>
          <w:p w14:paraId="6692F4EB"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服务效率分析</w:t>
            </w:r>
            <w:proofErr w:type="spellEnd"/>
          </w:p>
        </w:tc>
        <w:tc>
          <w:tcPr>
            <w:tcW w:w="784" w:type="pct"/>
            <w:tcBorders>
              <w:top w:val="single" w:sz="4" w:space="0" w:color="000000"/>
              <w:left w:val="single" w:sz="4" w:space="0" w:color="000000"/>
              <w:bottom w:val="single" w:sz="4" w:space="0" w:color="000000"/>
              <w:right w:val="single" w:sz="4" w:space="0" w:color="000000"/>
            </w:tcBorders>
            <w:noWrap/>
            <w:vAlign w:val="center"/>
          </w:tcPr>
          <w:p w14:paraId="2ECAB86F"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服务效率分析</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321244BB"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持气泡图形式展示时间消耗指数、费用消耗指数。</w:t>
            </w:r>
          </w:p>
        </w:tc>
      </w:tr>
      <w:tr w:rsidR="005C339D" w14:paraId="4DD75975"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noWrap/>
            <w:vAlign w:val="center"/>
          </w:tcPr>
          <w:p w14:paraId="0F086E61"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517F26A7"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医疗质量分析</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15FAB3FB"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支持展示低风险死亡率、7天再住院率、14再住院率、30天再住院率，提供指标定制化服务。</w:t>
            </w:r>
          </w:p>
        </w:tc>
      </w:tr>
      <w:tr w:rsidR="005C339D" w14:paraId="121C0F88"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noWrap/>
            <w:vAlign w:val="center"/>
          </w:tcPr>
          <w:p w14:paraId="598FBCF6"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7A5112F0"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CMI分析</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13507EC5"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支持分析CMI变化趋势，不同RW（权重）范围下的病例数、占比分析。</w:t>
            </w:r>
          </w:p>
        </w:tc>
      </w:tr>
      <w:tr w:rsidR="005C339D" w14:paraId="4DE608DB" w14:textId="77777777">
        <w:trPr>
          <w:trHeight w:val="57"/>
        </w:trPr>
        <w:tc>
          <w:tcPr>
            <w:tcW w:w="815" w:type="pct"/>
            <w:vMerge w:val="restart"/>
            <w:tcBorders>
              <w:top w:val="single" w:sz="4" w:space="0" w:color="000000"/>
              <w:left w:val="single" w:sz="4" w:space="0" w:color="000000"/>
              <w:bottom w:val="single" w:sz="4" w:space="0" w:color="000000"/>
              <w:right w:val="single" w:sz="4" w:space="0" w:color="000000"/>
            </w:tcBorders>
            <w:vAlign w:val="center"/>
          </w:tcPr>
          <w:p w14:paraId="598C7E37"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系统管理</w:t>
            </w:r>
            <w:proofErr w:type="spellEnd"/>
          </w:p>
        </w:tc>
        <w:tc>
          <w:tcPr>
            <w:tcW w:w="784" w:type="pct"/>
            <w:tcBorders>
              <w:top w:val="single" w:sz="4" w:space="0" w:color="000000"/>
              <w:left w:val="single" w:sz="4" w:space="0" w:color="000000"/>
              <w:bottom w:val="single" w:sz="4" w:space="0" w:color="000000"/>
              <w:right w:val="single" w:sz="4" w:space="0" w:color="000000"/>
            </w:tcBorders>
            <w:noWrap/>
            <w:vAlign w:val="center"/>
          </w:tcPr>
          <w:p w14:paraId="7DD2EB74"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用户管理</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1F9FBB6D"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负责系统用户账号的创建、修改、删除及状态管理，支持多条件查询、密码重置和角色分配。</w:t>
            </w:r>
          </w:p>
        </w:tc>
      </w:tr>
      <w:tr w:rsidR="005C339D" w14:paraId="607FEDDD"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vAlign w:val="center"/>
          </w:tcPr>
          <w:p w14:paraId="0CEEA59C"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3A54024D"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角色管理</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43E91964"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可配置菜单访问、数据范围及操作权限，支持角色层级设置和用户关联，满足不同岗位的权限隔离需求。</w:t>
            </w:r>
          </w:p>
        </w:tc>
      </w:tr>
      <w:tr w:rsidR="005C339D" w14:paraId="51DFE316"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vAlign w:val="center"/>
          </w:tcPr>
          <w:p w14:paraId="26D51DA4"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58DED4B3"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菜单管理</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7792B2BD"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动态管理系统前端菜单和按钮权限，支持树形结构配置多级导航，设置菜单图标、路由和可见性，自动生成Vue路由，实现角色权限与菜单的动态匹配。</w:t>
            </w:r>
          </w:p>
        </w:tc>
      </w:tr>
      <w:tr w:rsidR="005C339D" w14:paraId="74399364"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vAlign w:val="center"/>
          </w:tcPr>
          <w:p w14:paraId="1517A886"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47A8D4E0"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机构管理</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32FB780F"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维护企业组织架构的树形部门结构，支持部门增删改查、拖拽排序和状态管理，关联用户归属部门，为数据权限和审批流程提供组织层级支撑。</w:t>
            </w:r>
          </w:p>
        </w:tc>
      </w:tr>
      <w:tr w:rsidR="005C339D" w14:paraId="11998FC7"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vAlign w:val="center"/>
          </w:tcPr>
          <w:p w14:paraId="5FD84927"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077B57AE"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岗位管理</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21DF6104"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定义职位名称、编码和职级体系，关联用户岗位信息，用于权限模板和业务流程的岗位适配。</w:t>
            </w:r>
          </w:p>
        </w:tc>
      </w:tr>
      <w:tr w:rsidR="005C339D" w14:paraId="4EEE4AC9"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vAlign w:val="center"/>
          </w:tcPr>
          <w:p w14:paraId="4B2D770C"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2A3CD237"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字典管理</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7A594D10"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统一管理系统枚举数据（如性别、状态等），支持分类维护和多语言标签，提供字典缓存和前端自动翻译，避免硬编码，提升可维护性。</w:t>
            </w:r>
          </w:p>
        </w:tc>
      </w:tr>
      <w:tr w:rsidR="005C339D" w14:paraId="4153A79D"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vAlign w:val="center"/>
          </w:tcPr>
          <w:p w14:paraId="26B7D11F"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74DE4C67"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参数设置</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0F2609D3"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动态配置系统运行参数（如登录策略、超时时间等）提供修改日志追溯。</w:t>
            </w:r>
          </w:p>
        </w:tc>
      </w:tr>
      <w:tr w:rsidR="005C339D" w14:paraId="563A0CD2"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vAlign w:val="center"/>
          </w:tcPr>
          <w:p w14:paraId="41520235"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022B92BC"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通知公告</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5CA8E3DA"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发布企业公告或系统通知，支持富文本编辑、定时发布和阅读状态跟踪，可</w:t>
            </w:r>
            <w:proofErr w:type="gramStart"/>
            <w:r>
              <w:rPr>
                <w:rFonts w:ascii="宋体" w:hAnsi="宋体" w:cs="宋体" w:hint="eastAsia"/>
                <w:sz w:val="21"/>
                <w:szCs w:val="21"/>
                <w:lang w:eastAsia="zh-CN" w:bidi="ar"/>
              </w:rPr>
              <w:t>配置弹窗提醒</w:t>
            </w:r>
            <w:proofErr w:type="gramEnd"/>
            <w:r>
              <w:rPr>
                <w:rFonts w:ascii="宋体" w:hAnsi="宋体" w:cs="宋体" w:hint="eastAsia"/>
                <w:sz w:val="21"/>
                <w:szCs w:val="21"/>
                <w:lang w:eastAsia="zh-CN" w:bidi="ar"/>
              </w:rPr>
              <w:t>或邮件推送，确保信息</w:t>
            </w:r>
            <w:proofErr w:type="gramStart"/>
            <w:r>
              <w:rPr>
                <w:rFonts w:ascii="宋体" w:hAnsi="宋体" w:cs="宋体" w:hint="eastAsia"/>
                <w:sz w:val="21"/>
                <w:szCs w:val="21"/>
                <w:lang w:eastAsia="zh-CN" w:bidi="ar"/>
              </w:rPr>
              <w:t>触达目标</w:t>
            </w:r>
            <w:proofErr w:type="gramEnd"/>
            <w:r>
              <w:rPr>
                <w:rFonts w:ascii="宋体" w:hAnsi="宋体" w:cs="宋体" w:hint="eastAsia"/>
                <w:sz w:val="21"/>
                <w:szCs w:val="21"/>
                <w:lang w:eastAsia="zh-CN" w:bidi="ar"/>
              </w:rPr>
              <w:t>用户。</w:t>
            </w:r>
          </w:p>
        </w:tc>
      </w:tr>
      <w:tr w:rsidR="005C339D" w14:paraId="78F351F2"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vAlign w:val="center"/>
          </w:tcPr>
          <w:p w14:paraId="0C0AB0FB"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113434C0"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日志管理</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1AD859A2"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记录用户操作、登录行为和系统异常，支持日志分类查询、归档和统计分析。</w:t>
            </w:r>
          </w:p>
        </w:tc>
      </w:tr>
      <w:tr w:rsidR="005C339D" w14:paraId="0EA6BA16"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vAlign w:val="center"/>
          </w:tcPr>
          <w:p w14:paraId="299BB6AA"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55BB5413"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院区信息维护</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0E953F36"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维护医院院区信息</w:t>
            </w:r>
            <w:proofErr w:type="spellEnd"/>
            <w:r>
              <w:rPr>
                <w:rFonts w:ascii="宋体" w:hAnsi="宋体" w:cs="宋体" w:hint="eastAsia"/>
                <w:sz w:val="21"/>
                <w:szCs w:val="21"/>
                <w:lang w:bidi="ar"/>
              </w:rPr>
              <w:t>。</w:t>
            </w:r>
          </w:p>
        </w:tc>
      </w:tr>
      <w:tr w:rsidR="005C339D" w14:paraId="59FAB354"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vAlign w:val="center"/>
          </w:tcPr>
          <w:p w14:paraId="2D3D8BB3" w14:textId="77777777" w:rsidR="005C339D" w:rsidRDefault="005C339D">
            <w:pPr>
              <w:adjustRightInd w:val="0"/>
              <w:snapToGrid w:val="0"/>
              <w:ind w:firstLineChars="0" w:firstLine="0"/>
              <w:rPr>
                <w:rFonts w:ascii="宋体" w:hAnsi="宋体" w:cs="宋体"/>
                <w:sz w:val="21"/>
                <w:szCs w:val="21"/>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2D25243A"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科室信息维护</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04EB8284"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维护科室编号与科室名称及</w:t>
            </w:r>
            <w:proofErr w:type="gramStart"/>
            <w:r>
              <w:rPr>
                <w:rFonts w:ascii="宋体" w:hAnsi="宋体" w:cs="宋体" w:hint="eastAsia"/>
                <w:sz w:val="21"/>
                <w:szCs w:val="21"/>
                <w:lang w:eastAsia="zh-CN" w:bidi="ar"/>
              </w:rPr>
              <w:t>医</w:t>
            </w:r>
            <w:proofErr w:type="gramEnd"/>
            <w:r>
              <w:rPr>
                <w:rFonts w:ascii="宋体" w:hAnsi="宋体" w:cs="宋体" w:hint="eastAsia"/>
                <w:sz w:val="21"/>
                <w:szCs w:val="21"/>
                <w:lang w:eastAsia="zh-CN" w:bidi="ar"/>
              </w:rPr>
              <w:t>保科室编号的关联关系。</w:t>
            </w:r>
          </w:p>
        </w:tc>
      </w:tr>
      <w:tr w:rsidR="005C339D" w14:paraId="702A3829"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vAlign w:val="center"/>
          </w:tcPr>
          <w:p w14:paraId="01BE9242"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06FDA14E"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医生组信息维护</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4B21F113"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维护系统医生组编号与医生组名称的关联关系。</w:t>
            </w:r>
          </w:p>
        </w:tc>
      </w:tr>
      <w:tr w:rsidR="005C339D" w14:paraId="57F88370" w14:textId="77777777">
        <w:trPr>
          <w:trHeight w:val="57"/>
        </w:trPr>
        <w:tc>
          <w:tcPr>
            <w:tcW w:w="815" w:type="pct"/>
            <w:vMerge/>
            <w:tcBorders>
              <w:top w:val="single" w:sz="4" w:space="0" w:color="000000"/>
              <w:left w:val="single" w:sz="4" w:space="0" w:color="000000"/>
              <w:bottom w:val="single" w:sz="4" w:space="0" w:color="000000"/>
              <w:right w:val="single" w:sz="4" w:space="0" w:color="000000"/>
            </w:tcBorders>
            <w:vAlign w:val="center"/>
          </w:tcPr>
          <w:p w14:paraId="1EB97EBF" w14:textId="77777777" w:rsidR="005C339D" w:rsidRDefault="005C339D">
            <w:pPr>
              <w:adjustRightInd w:val="0"/>
              <w:snapToGrid w:val="0"/>
              <w:ind w:firstLineChars="0" w:firstLine="0"/>
              <w:rPr>
                <w:rFonts w:ascii="宋体" w:hAnsi="宋体" w:cs="宋体"/>
                <w:sz w:val="21"/>
                <w:szCs w:val="21"/>
                <w:lang w:eastAsia="zh-CN"/>
              </w:rPr>
            </w:pPr>
          </w:p>
        </w:tc>
        <w:tc>
          <w:tcPr>
            <w:tcW w:w="784" w:type="pct"/>
            <w:tcBorders>
              <w:top w:val="single" w:sz="4" w:space="0" w:color="000000"/>
              <w:left w:val="single" w:sz="4" w:space="0" w:color="000000"/>
              <w:bottom w:val="single" w:sz="4" w:space="0" w:color="000000"/>
              <w:right w:val="single" w:sz="4" w:space="0" w:color="000000"/>
            </w:tcBorders>
            <w:noWrap/>
            <w:vAlign w:val="center"/>
          </w:tcPr>
          <w:p w14:paraId="4D4036FC" w14:textId="77777777" w:rsidR="005C339D" w:rsidRDefault="00C64A7E">
            <w:pPr>
              <w:adjustRightInd w:val="0"/>
              <w:snapToGrid w:val="0"/>
              <w:spacing w:line="240" w:lineRule="auto"/>
              <w:ind w:firstLineChars="0" w:firstLine="0"/>
              <w:textAlignment w:val="center"/>
              <w:rPr>
                <w:rFonts w:ascii="宋体" w:hAnsi="宋体" w:cs="宋体"/>
                <w:sz w:val="21"/>
                <w:szCs w:val="21"/>
              </w:rPr>
            </w:pPr>
            <w:proofErr w:type="spellStart"/>
            <w:r>
              <w:rPr>
                <w:rFonts w:ascii="宋体" w:hAnsi="宋体" w:cs="宋体" w:hint="eastAsia"/>
                <w:sz w:val="21"/>
                <w:szCs w:val="21"/>
                <w:lang w:bidi="ar"/>
              </w:rPr>
              <w:t>院内人员信息维护</w:t>
            </w:r>
            <w:proofErr w:type="spellEnd"/>
          </w:p>
        </w:tc>
        <w:tc>
          <w:tcPr>
            <w:tcW w:w="3400" w:type="pct"/>
            <w:tcBorders>
              <w:top w:val="single" w:sz="4" w:space="0" w:color="000000"/>
              <w:left w:val="single" w:sz="4" w:space="0" w:color="000000"/>
              <w:bottom w:val="single" w:sz="4" w:space="0" w:color="000000"/>
              <w:right w:val="single" w:sz="4" w:space="0" w:color="000000"/>
            </w:tcBorders>
            <w:vAlign w:val="center"/>
          </w:tcPr>
          <w:p w14:paraId="338A33F8"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rPr>
            </w:pPr>
            <w:r>
              <w:rPr>
                <w:rFonts w:ascii="宋体" w:hAnsi="宋体" w:cs="宋体" w:hint="eastAsia"/>
                <w:sz w:val="21"/>
                <w:szCs w:val="21"/>
                <w:lang w:eastAsia="zh-CN" w:bidi="ar"/>
              </w:rPr>
              <w:t>维护院内人员的用户信息。</w:t>
            </w:r>
          </w:p>
        </w:tc>
      </w:tr>
      <w:tr w:rsidR="005C339D" w14:paraId="265BB876" w14:textId="77777777">
        <w:trPr>
          <w:trHeight w:val="57"/>
        </w:trPr>
        <w:tc>
          <w:tcPr>
            <w:tcW w:w="5000" w:type="pct"/>
            <w:gridSpan w:val="3"/>
            <w:tcBorders>
              <w:top w:val="single" w:sz="4" w:space="0" w:color="000000"/>
              <w:left w:val="single" w:sz="4" w:space="0" w:color="000000"/>
              <w:bottom w:val="single" w:sz="4" w:space="0" w:color="000000"/>
              <w:right w:val="single" w:sz="4" w:space="0" w:color="000000"/>
            </w:tcBorders>
            <w:vAlign w:val="center"/>
          </w:tcPr>
          <w:p w14:paraId="73D7516D" w14:textId="77777777" w:rsidR="005C339D" w:rsidRDefault="00C64A7E">
            <w:pPr>
              <w:adjustRightInd w:val="0"/>
              <w:snapToGrid w:val="0"/>
              <w:spacing w:line="240" w:lineRule="auto"/>
              <w:ind w:firstLineChars="0" w:firstLine="0"/>
              <w:textAlignment w:val="center"/>
              <w:rPr>
                <w:rFonts w:ascii="宋体" w:hAnsi="宋体" w:cs="宋体"/>
                <w:sz w:val="21"/>
                <w:szCs w:val="21"/>
                <w:lang w:eastAsia="zh-CN" w:bidi="ar"/>
              </w:rPr>
            </w:pPr>
            <w:r>
              <w:rPr>
                <w:rFonts w:ascii="宋体" w:hAnsi="宋体" w:cs="宋体" w:hint="eastAsia"/>
                <w:sz w:val="21"/>
                <w:szCs w:val="21"/>
                <w:lang w:eastAsia="zh-CN" w:bidi="ar"/>
              </w:rPr>
              <w:t>实现与江西省紧密型县域</w:t>
            </w:r>
            <w:proofErr w:type="gramStart"/>
            <w:r>
              <w:rPr>
                <w:rFonts w:ascii="宋体" w:hAnsi="宋体" w:cs="宋体" w:hint="eastAsia"/>
                <w:sz w:val="21"/>
                <w:szCs w:val="21"/>
                <w:lang w:eastAsia="zh-CN" w:bidi="ar"/>
              </w:rPr>
              <w:t>医</w:t>
            </w:r>
            <w:proofErr w:type="gramEnd"/>
            <w:r>
              <w:rPr>
                <w:rFonts w:ascii="宋体" w:hAnsi="宋体" w:cs="宋体" w:hint="eastAsia"/>
                <w:sz w:val="21"/>
                <w:szCs w:val="21"/>
                <w:lang w:eastAsia="zh-CN" w:bidi="ar"/>
              </w:rPr>
              <w:t>共</w:t>
            </w:r>
            <w:proofErr w:type="gramStart"/>
            <w:r>
              <w:rPr>
                <w:rFonts w:ascii="宋体" w:hAnsi="宋体" w:cs="宋体" w:hint="eastAsia"/>
                <w:sz w:val="21"/>
                <w:szCs w:val="21"/>
                <w:lang w:eastAsia="zh-CN" w:bidi="ar"/>
              </w:rPr>
              <w:t>体信息</w:t>
            </w:r>
            <w:proofErr w:type="gramEnd"/>
            <w:r>
              <w:rPr>
                <w:rFonts w:ascii="宋体" w:hAnsi="宋体" w:cs="宋体" w:hint="eastAsia"/>
                <w:sz w:val="21"/>
                <w:szCs w:val="21"/>
                <w:lang w:eastAsia="zh-CN" w:bidi="ar"/>
              </w:rPr>
              <w:t>平台、江西省基层人工智能辅助智慧医疗系统进行对接。</w:t>
            </w:r>
          </w:p>
        </w:tc>
      </w:tr>
    </w:tbl>
    <w:p w14:paraId="27C05611" w14:textId="77777777" w:rsidR="005C339D" w:rsidRDefault="005C339D">
      <w:pPr>
        <w:ind w:firstLineChars="0" w:firstLine="0"/>
        <w:rPr>
          <w:lang w:eastAsia="zh-CN"/>
        </w:rPr>
      </w:pPr>
    </w:p>
    <w:p w14:paraId="18B2A3CB" w14:textId="77777777" w:rsidR="005C339D" w:rsidRDefault="00C64A7E">
      <w:pPr>
        <w:pStyle w:val="3"/>
        <w:tabs>
          <w:tab w:val="left" w:pos="480"/>
        </w:tabs>
        <w:rPr>
          <w:lang w:eastAsia="zh-CN"/>
        </w:rPr>
      </w:pPr>
      <w:bookmarkStart w:id="22" w:name="_Toc28394"/>
      <w:r>
        <w:rPr>
          <w:rFonts w:hint="eastAsia"/>
          <w:lang w:eastAsia="zh-CN"/>
        </w:rPr>
        <w:lastRenderedPageBreak/>
        <w:t>区域检查检验平台互认（</w:t>
      </w:r>
      <w:r>
        <w:rPr>
          <w:rFonts w:hint="eastAsia"/>
          <w:lang w:eastAsia="zh-CN"/>
        </w:rPr>
        <w:t>9</w:t>
      </w:r>
      <w:r>
        <w:rPr>
          <w:rFonts w:hint="eastAsia"/>
          <w:lang w:eastAsia="zh-CN"/>
        </w:rPr>
        <w:t>家卫生院）</w:t>
      </w:r>
      <w:bookmarkEnd w:id="22"/>
    </w:p>
    <w:p w14:paraId="18425F84" w14:textId="77777777" w:rsidR="005C339D" w:rsidRDefault="00C64A7E">
      <w:pPr>
        <w:ind w:firstLine="560"/>
        <w:rPr>
          <w:lang w:eastAsia="zh-CN"/>
        </w:rPr>
      </w:pPr>
      <w:r>
        <w:rPr>
          <w:rFonts w:hint="eastAsia"/>
          <w:lang w:eastAsia="zh-CN"/>
        </w:rPr>
        <w:t>根据江西省卫生健康委员会文件赣卫</w:t>
      </w:r>
      <w:proofErr w:type="gramStart"/>
      <w:r>
        <w:rPr>
          <w:rFonts w:hint="eastAsia"/>
          <w:lang w:eastAsia="zh-CN"/>
        </w:rPr>
        <w:t>医</w:t>
      </w:r>
      <w:proofErr w:type="gramEnd"/>
      <w:r>
        <w:rPr>
          <w:rFonts w:hint="eastAsia"/>
          <w:lang w:eastAsia="zh-CN"/>
        </w:rPr>
        <w:t>字〔</w:t>
      </w:r>
      <w:r>
        <w:rPr>
          <w:lang w:eastAsia="zh-CN"/>
        </w:rPr>
        <w:t>2024</w:t>
      </w:r>
      <w:r>
        <w:rPr>
          <w:lang w:eastAsia="zh-CN"/>
        </w:rPr>
        <w:t>〕</w:t>
      </w:r>
      <w:r>
        <w:rPr>
          <w:lang w:eastAsia="zh-CN"/>
        </w:rPr>
        <w:t>40</w:t>
      </w:r>
      <w:r>
        <w:rPr>
          <w:lang w:eastAsia="zh-CN"/>
        </w:rPr>
        <w:t>号</w:t>
      </w:r>
      <w:r>
        <w:rPr>
          <w:rFonts w:hint="eastAsia"/>
          <w:lang w:eastAsia="zh-CN"/>
        </w:rPr>
        <w:t>文《关于印发江西省医疗机构间检查检验结果互认共享平台建设参考技术标准》的通知、上</w:t>
      </w:r>
      <w:r>
        <w:rPr>
          <w:lang w:eastAsia="zh-CN"/>
        </w:rPr>
        <w:t>饶市卫生健康</w:t>
      </w:r>
      <w:proofErr w:type="gramStart"/>
      <w:r>
        <w:rPr>
          <w:lang w:eastAsia="zh-CN"/>
        </w:rPr>
        <w:t>委员会</w:t>
      </w:r>
      <w:r>
        <w:rPr>
          <w:rFonts w:hint="eastAsia"/>
          <w:lang w:eastAsia="zh-CN"/>
        </w:rPr>
        <w:t>饶卫字</w:t>
      </w:r>
      <w:proofErr w:type="gramEnd"/>
      <w:r>
        <w:rPr>
          <w:rFonts w:hint="eastAsia"/>
          <w:lang w:eastAsia="zh-CN"/>
        </w:rPr>
        <w:t>〔</w:t>
      </w:r>
      <w:r>
        <w:rPr>
          <w:lang w:eastAsia="zh-CN"/>
        </w:rPr>
        <w:t>2024</w:t>
      </w:r>
      <w:r>
        <w:rPr>
          <w:lang w:eastAsia="zh-CN"/>
        </w:rPr>
        <w:t>〕</w:t>
      </w:r>
      <w:r>
        <w:rPr>
          <w:rFonts w:hint="eastAsia"/>
          <w:lang w:eastAsia="zh-CN"/>
        </w:rPr>
        <w:t>8</w:t>
      </w:r>
      <w:r>
        <w:rPr>
          <w:lang w:eastAsia="zh-CN"/>
        </w:rPr>
        <w:t>3</w:t>
      </w:r>
      <w:r>
        <w:rPr>
          <w:lang w:eastAsia="zh-CN"/>
        </w:rPr>
        <w:t>号《上饶市检查检验结果互认</w:t>
      </w:r>
      <w:r>
        <w:rPr>
          <w:rFonts w:hint="eastAsia"/>
          <w:lang w:eastAsia="zh-CN"/>
        </w:rPr>
        <w:t>实</w:t>
      </w:r>
      <w:r>
        <w:rPr>
          <w:lang w:eastAsia="zh-CN"/>
        </w:rPr>
        <w:t>施方案（试行）的通知</w:t>
      </w:r>
      <w:r>
        <w:rPr>
          <w:rFonts w:hint="eastAsia"/>
          <w:lang w:eastAsia="zh-CN"/>
        </w:rPr>
        <w:t>》，需要实现全省医疗机构间检查检验结果互认共享。</w:t>
      </w:r>
    </w:p>
    <w:p w14:paraId="45570A58" w14:textId="77777777" w:rsidR="005C339D" w:rsidRDefault="00C64A7E">
      <w:pPr>
        <w:ind w:firstLine="560"/>
        <w:rPr>
          <w:lang w:eastAsia="zh-CN"/>
        </w:rPr>
      </w:pPr>
      <w:r>
        <w:rPr>
          <w:rFonts w:hint="eastAsia"/>
          <w:lang w:eastAsia="zh-CN"/>
        </w:rPr>
        <w:t>9</w:t>
      </w:r>
      <w:r>
        <w:rPr>
          <w:rFonts w:hint="eastAsia"/>
          <w:lang w:eastAsia="zh-CN"/>
        </w:rPr>
        <w:t>家卫生院基于江西省基层人工智能辅助智慧医疗系统，对接范围如下：</w:t>
      </w:r>
    </w:p>
    <w:p w14:paraId="37349F12" w14:textId="77777777" w:rsidR="005C339D" w:rsidRDefault="00C64A7E">
      <w:pPr>
        <w:ind w:firstLine="560"/>
        <w:rPr>
          <w:lang w:eastAsia="zh-CN"/>
        </w:rPr>
      </w:pPr>
      <w:r>
        <w:rPr>
          <w:lang w:eastAsia="zh-CN"/>
        </w:rPr>
        <w:t>1</w:t>
      </w:r>
      <w:r>
        <w:rPr>
          <w:rFonts w:hint="eastAsia"/>
          <w:lang w:eastAsia="zh-CN"/>
        </w:rPr>
        <w:t>.</w:t>
      </w:r>
      <w:r>
        <w:rPr>
          <w:lang w:eastAsia="zh-CN"/>
        </w:rPr>
        <w:t>互认项目对码</w:t>
      </w:r>
      <w:r>
        <w:rPr>
          <w:rFonts w:hint="eastAsia"/>
          <w:lang w:eastAsia="zh-CN"/>
        </w:rPr>
        <w:t>:</w:t>
      </w:r>
      <w:r>
        <w:rPr>
          <w:rFonts w:hint="eastAsia"/>
          <w:lang w:eastAsia="zh-CN"/>
        </w:rPr>
        <w:t>参照“江西省临床检验互认项目清单</w:t>
      </w:r>
      <w:r>
        <w:rPr>
          <w:lang w:eastAsia="zh-CN"/>
        </w:rPr>
        <w:t>”</w:t>
      </w:r>
      <w:r>
        <w:rPr>
          <w:lang w:eastAsia="zh-CN"/>
        </w:rPr>
        <w:t>、</w:t>
      </w:r>
      <w:r>
        <w:rPr>
          <w:lang w:eastAsia="zh-CN"/>
        </w:rPr>
        <w:t>“</w:t>
      </w:r>
      <w:r>
        <w:rPr>
          <w:lang w:eastAsia="zh-CN"/>
        </w:rPr>
        <w:t>江西省检查影像互认项目清单</w:t>
      </w:r>
      <w:r>
        <w:rPr>
          <w:lang w:eastAsia="zh-CN"/>
        </w:rPr>
        <w:t>”</w:t>
      </w:r>
      <w:r>
        <w:rPr>
          <w:lang w:eastAsia="zh-CN"/>
        </w:rPr>
        <w:t>，完成院内互认项目编码对照工作，并在院内</w:t>
      </w:r>
      <w:r>
        <w:rPr>
          <w:lang w:eastAsia="zh-CN"/>
        </w:rPr>
        <w:t>Lis</w:t>
      </w:r>
      <w:r>
        <w:rPr>
          <w:lang w:eastAsia="zh-CN"/>
        </w:rPr>
        <w:t>、</w:t>
      </w:r>
      <w:proofErr w:type="spellStart"/>
      <w:r>
        <w:rPr>
          <w:lang w:eastAsia="zh-CN"/>
        </w:rPr>
        <w:t>Ris</w:t>
      </w:r>
      <w:proofErr w:type="spellEnd"/>
      <w:r>
        <w:rPr>
          <w:lang w:eastAsia="zh-CN"/>
        </w:rPr>
        <w:t>、</w:t>
      </w:r>
      <w:proofErr w:type="spellStart"/>
      <w:r>
        <w:rPr>
          <w:lang w:eastAsia="zh-CN"/>
        </w:rPr>
        <w:t>Pacs</w:t>
      </w:r>
      <w:proofErr w:type="spellEnd"/>
      <w:r>
        <w:rPr>
          <w:lang w:eastAsia="zh-CN"/>
        </w:rPr>
        <w:t>、</w:t>
      </w:r>
      <w:r>
        <w:rPr>
          <w:lang w:eastAsia="zh-CN"/>
        </w:rPr>
        <w:t>His</w:t>
      </w:r>
      <w:r>
        <w:rPr>
          <w:lang w:eastAsia="zh-CN"/>
        </w:rPr>
        <w:t>系统建立映射表，院内检查检验报告进行互认标识调整。</w:t>
      </w:r>
    </w:p>
    <w:p w14:paraId="78C74BDA" w14:textId="77777777" w:rsidR="005C339D" w:rsidRDefault="00C64A7E">
      <w:pPr>
        <w:ind w:firstLine="560"/>
        <w:rPr>
          <w:lang w:eastAsia="zh-CN"/>
        </w:rPr>
      </w:pPr>
      <w:r>
        <w:rPr>
          <w:lang w:eastAsia="zh-CN"/>
        </w:rPr>
        <w:t>2.</w:t>
      </w:r>
      <w:r>
        <w:rPr>
          <w:lang w:eastAsia="zh-CN"/>
        </w:rPr>
        <w:t>报告数据上报</w:t>
      </w:r>
      <w:r>
        <w:rPr>
          <w:rFonts w:hint="eastAsia"/>
          <w:lang w:eastAsia="zh-CN"/>
        </w:rPr>
        <w:t>:</w:t>
      </w:r>
      <w:r>
        <w:rPr>
          <w:rFonts w:hint="eastAsia"/>
          <w:lang w:eastAsia="zh-CN"/>
        </w:rPr>
        <w:t>定期将检验报告、检查报告、影像文件上报到江西省检查检验互认共享平台或地市分平台（以下简称检查检验结果互认共享平台），上报的项目需按照《</w:t>
      </w:r>
      <w:r>
        <w:rPr>
          <w:lang w:eastAsia="zh-CN"/>
        </w:rPr>
        <w:t>互认编码</w:t>
      </w:r>
      <w:r>
        <w:rPr>
          <w:rFonts w:hint="eastAsia"/>
          <w:lang w:eastAsia="zh-CN"/>
        </w:rPr>
        <w:t>》</w:t>
      </w:r>
      <w:r>
        <w:rPr>
          <w:lang w:eastAsia="zh-CN"/>
        </w:rPr>
        <w:t>进行转换。</w:t>
      </w:r>
    </w:p>
    <w:p w14:paraId="10B5F3FE" w14:textId="77777777" w:rsidR="005C339D" w:rsidRDefault="00C64A7E">
      <w:pPr>
        <w:ind w:firstLine="560"/>
        <w:rPr>
          <w:lang w:eastAsia="zh-CN"/>
        </w:rPr>
      </w:pPr>
      <w:r>
        <w:rPr>
          <w:lang w:eastAsia="zh-CN"/>
        </w:rPr>
        <w:t>3.</w:t>
      </w:r>
      <w:r>
        <w:rPr>
          <w:lang w:eastAsia="zh-CN"/>
        </w:rPr>
        <w:t>预约、挂号数据上报</w:t>
      </w:r>
      <w:r>
        <w:rPr>
          <w:rFonts w:hint="eastAsia"/>
          <w:lang w:eastAsia="zh-CN"/>
        </w:rPr>
        <w:t>:</w:t>
      </w:r>
      <w:r>
        <w:rPr>
          <w:rFonts w:hint="eastAsia"/>
          <w:lang w:eastAsia="zh-CN"/>
        </w:rPr>
        <w:t>各医院将预约当天或当天挂号的患者信息同步到检查检验互认共享平台，检查检验互认共享平台将检索这些患者是否存在其他医院的可互认报告结果或影像，并推送到各医院。为了提升就医的效率，预约信息需在当日凌晨通过作业的方式传输，挂号信息需实时传输到检查检验结果互认共享平台。</w:t>
      </w:r>
    </w:p>
    <w:p w14:paraId="2F5E0C40" w14:textId="77777777" w:rsidR="005C339D" w:rsidRDefault="00C64A7E">
      <w:pPr>
        <w:ind w:firstLine="560"/>
        <w:rPr>
          <w:lang w:eastAsia="zh-CN"/>
        </w:rPr>
      </w:pPr>
      <w:r>
        <w:rPr>
          <w:lang w:eastAsia="zh-CN"/>
        </w:rPr>
        <w:t>4.</w:t>
      </w:r>
      <w:r>
        <w:rPr>
          <w:lang w:eastAsia="zh-CN"/>
        </w:rPr>
        <w:t>医生工作站改造</w:t>
      </w:r>
      <w:r>
        <w:rPr>
          <w:rFonts w:hint="eastAsia"/>
          <w:lang w:eastAsia="zh-CN"/>
        </w:rPr>
        <w:t>:</w:t>
      </w:r>
      <w:r>
        <w:rPr>
          <w:rFonts w:hint="eastAsia"/>
          <w:lang w:eastAsia="zh-CN"/>
        </w:rPr>
        <w:t>通过接口、界面集成等方式，将互认的页面和数据按照规范流程进行对接完成门诊、住院工作站的改造工作。</w:t>
      </w:r>
    </w:p>
    <w:p w14:paraId="4608B6D6" w14:textId="77777777" w:rsidR="005C339D" w:rsidRDefault="00C64A7E">
      <w:pPr>
        <w:ind w:firstLine="560"/>
        <w:rPr>
          <w:lang w:eastAsia="zh-CN"/>
        </w:rPr>
      </w:pPr>
      <w:r>
        <w:rPr>
          <w:rFonts w:hint="eastAsia"/>
          <w:lang w:eastAsia="zh-CN"/>
        </w:rPr>
        <w:lastRenderedPageBreak/>
        <w:t>5</w:t>
      </w:r>
      <w:r>
        <w:rPr>
          <w:lang w:eastAsia="zh-CN"/>
        </w:rPr>
        <w:t>.</w:t>
      </w:r>
      <w:r>
        <w:rPr>
          <w:rFonts w:hint="eastAsia"/>
          <w:lang w:eastAsia="zh-CN"/>
        </w:rPr>
        <w:t>详细对接内容，参考《江西省医疗机构间检查检验结果互认共享平台建设参考技术标准》。</w:t>
      </w:r>
    </w:p>
    <w:p w14:paraId="575B0370" w14:textId="77777777" w:rsidR="005C339D" w:rsidRDefault="00C64A7E">
      <w:pPr>
        <w:ind w:firstLine="562"/>
        <w:rPr>
          <w:b/>
          <w:bCs/>
          <w:lang w:eastAsia="zh-CN"/>
        </w:rPr>
      </w:pPr>
      <w:r>
        <w:rPr>
          <w:rFonts w:hint="eastAsia"/>
          <w:b/>
          <w:bCs/>
          <w:lang w:eastAsia="zh-CN"/>
        </w:rPr>
        <w:t>检查检验结果互认共享平台接入部署服务</w:t>
      </w:r>
    </w:p>
    <w:tbl>
      <w:tblPr>
        <w:tblW w:w="85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4"/>
        <w:gridCol w:w="1454"/>
        <w:gridCol w:w="1843"/>
        <w:gridCol w:w="4421"/>
      </w:tblGrid>
      <w:tr w:rsidR="005C339D" w14:paraId="3F31D1B1" w14:textId="77777777">
        <w:trPr>
          <w:tblHeader/>
          <w:jc w:val="center"/>
        </w:trPr>
        <w:tc>
          <w:tcPr>
            <w:tcW w:w="804" w:type="dxa"/>
            <w:shd w:val="clear" w:color="auto" w:fill="D8D8D8" w:themeFill="background1" w:themeFillShade="D8"/>
            <w:vAlign w:val="center"/>
          </w:tcPr>
          <w:p w14:paraId="599FB567" w14:textId="77777777" w:rsidR="005C339D" w:rsidRDefault="00C64A7E">
            <w:pPr>
              <w:pStyle w:val="af2"/>
              <w:adjustRightInd w:val="0"/>
              <w:spacing w:line="240" w:lineRule="auto"/>
              <w:ind w:firstLineChars="0" w:firstLine="0"/>
              <w:jc w:val="center"/>
              <w:rPr>
                <w:b/>
                <w:bCs/>
                <w:sz w:val="21"/>
                <w:szCs w:val="21"/>
              </w:rPr>
            </w:pPr>
            <w:proofErr w:type="spellStart"/>
            <w:r>
              <w:rPr>
                <w:rFonts w:hint="eastAsia"/>
                <w:b/>
                <w:bCs/>
                <w:sz w:val="21"/>
                <w:szCs w:val="21"/>
              </w:rPr>
              <w:t>序号</w:t>
            </w:r>
            <w:proofErr w:type="spellEnd"/>
          </w:p>
        </w:tc>
        <w:tc>
          <w:tcPr>
            <w:tcW w:w="1454" w:type="dxa"/>
            <w:shd w:val="clear" w:color="auto" w:fill="D8D8D8" w:themeFill="background1" w:themeFillShade="D8"/>
            <w:vAlign w:val="center"/>
          </w:tcPr>
          <w:p w14:paraId="5EFF28D3" w14:textId="77777777" w:rsidR="005C339D" w:rsidRDefault="00C64A7E">
            <w:pPr>
              <w:keepNext/>
              <w:snapToGrid w:val="0"/>
              <w:spacing w:line="240" w:lineRule="auto"/>
              <w:ind w:firstLineChars="0" w:firstLine="0"/>
              <w:jc w:val="center"/>
              <w:textAlignment w:val="bottom"/>
              <w:rPr>
                <w:rFonts w:ascii="宋体" w:hAnsi="宋体" w:cs="宋体"/>
                <w:b/>
                <w:bCs/>
                <w:color w:val="000000"/>
                <w:sz w:val="21"/>
                <w:szCs w:val="21"/>
              </w:rPr>
            </w:pPr>
            <w:proofErr w:type="spellStart"/>
            <w:r>
              <w:rPr>
                <w:rFonts w:ascii="宋体" w:hAnsi="宋体" w:cs="宋体" w:hint="eastAsia"/>
                <w:b/>
                <w:bCs/>
                <w:color w:val="000000"/>
                <w:sz w:val="21"/>
                <w:szCs w:val="21"/>
                <w:lang w:bidi="ar"/>
              </w:rPr>
              <w:t>系统名称</w:t>
            </w:r>
            <w:proofErr w:type="spellEnd"/>
          </w:p>
        </w:tc>
        <w:tc>
          <w:tcPr>
            <w:tcW w:w="1843" w:type="dxa"/>
            <w:shd w:val="clear" w:color="auto" w:fill="D8D8D8" w:themeFill="background1" w:themeFillShade="D8"/>
            <w:vAlign w:val="center"/>
          </w:tcPr>
          <w:p w14:paraId="7DCE22E1" w14:textId="77777777" w:rsidR="005C339D" w:rsidRDefault="00C64A7E">
            <w:pPr>
              <w:keepNext/>
              <w:snapToGrid w:val="0"/>
              <w:spacing w:line="240" w:lineRule="auto"/>
              <w:ind w:firstLineChars="0" w:firstLine="0"/>
              <w:jc w:val="center"/>
              <w:textAlignment w:val="bottom"/>
              <w:rPr>
                <w:rFonts w:ascii="宋体" w:hAnsi="宋体" w:cs="宋体"/>
                <w:b/>
                <w:bCs/>
                <w:color w:val="000000"/>
                <w:sz w:val="21"/>
                <w:szCs w:val="21"/>
              </w:rPr>
            </w:pPr>
            <w:proofErr w:type="spellStart"/>
            <w:r>
              <w:rPr>
                <w:rFonts w:ascii="宋体" w:hAnsi="宋体" w:cs="宋体" w:hint="eastAsia"/>
                <w:b/>
                <w:bCs/>
                <w:color w:val="000000"/>
                <w:sz w:val="21"/>
                <w:szCs w:val="21"/>
                <w:lang w:bidi="ar"/>
              </w:rPr>
              <w:t>一级功能名称</w:t>
            </w:r>
            <w:proofErr w:type="spellEnd"/>
          </w:p>
        </w:tc>
        <w:tc>
          <w:tcPr>
            <w:tcW w:w="4421" w:type="dxa"/>
            <w:shd w:val="clear" w:color="auto" w:fill="D8D8D8" w:themeFill="background1" w:themeFillShade="D8"/>
            <w:vAlign w:val="center"/>
          </w:tcPr>
          <w:p w14:paraId="681D1815" w14:textId="77777777" w:rsidR="005C339D" w:rsidRDefault="00C64A7E">
            <w:pPr>
              <w:keepNext/>
              <w:snapToGrid w:val="0"/>
              <w:spacing w:line="240" w:lineRule="auto"/>
              <w:ind w:firstLineChars="0" w:firstLine="0"/>
              <w:jc w:val="center"/>
              <w:textAlignment w:val="bottom"/>
              <w:rPr>
                <w:rFonts w:ascii="宋体" w:hAnsi="宋体" w:cs="宋体"/>
                <w:b/>
                <w:bCs/>
                <w:color w:val="000000"/>
                <w:sz w:val="21"/>
                <w:szCs w:val="21"/>
              </w:rPr>
            </w:pPr>
            <w:proofErr w:type="spellStart"/>
            <w:r>
              <w:rPr>
                <w:rFonts w:ascii="宋体" w:hAnsi="宋体" w:cs="宋体" w:hint="eastAsia"/>
                <w:b/>
                <w:bCs/>
                <w:color w:val="000000"/>
                <w:sz w:val="21"/>
                <w:szCs w:val="21"/>
                <w:lang w:bidi="ar"/>
              </w:rPr>
              <w:t>二级功能名称</w:t>
            </w:r>
            <w:proofErr w:type="spellEnd"/>
          </w:p>
        </w:tc>
      </w:tr>
      <w:tr w:rsidR="005C339D" w14:paraId="76C4D23E" w14:textId="77777777">
        <w:trPr>
          <w:jc w:val="center"/>
        </w:trPr>
        <w:tc>
          <w:tcPr>
            <w:tcW w:w="804" w:type="dxa"/>
            <w:shd w:val="clear" w:color="auto" w:fill="auto"/>
            <w:vAlign w:val="center"/>
          </w:tcPr>
          <w:p w14:paraId="75465B00" w14:textId="77777777" w:rsidR="005C339D" w:rsidRDefault="00C64A7E">
            <w:pPr>
              <w:pStyle w:val="af2"/>
              <w:adjustRightInd w:val="0"/>
              <w:spacing w:line="240" w:lineRule="auto"/>
              <w:ind w:firstLineChars="0" w:firstLine="0"/>
              <w:jc w:val="center"/>
              <w:rPr>
                <w:sz w:val="21"/>
                <w:szCs w:val="21"/>
              </w:rPr>
            </w:pPr>
            <w:r>
              <w:rPr>
                <w:rFonts w:hAnsi="Times New Roman"/>
                <w:sz w:val="21"/>
                <w:szCs w:val="21"/>
              </w:rPr>
              <w:t>1</w:t>
            </w:r>
          </w:p>
        </w:tc>
        <w:tc>
          <w:tcPr>
            <w:tcW w:w="1454" w:type="dxa"/>
            <w:vMerge w:val="restart"/>
            <w:shd w:val="clear" w:color="auto" w:fill="auto"/>
            <w:vAlign w:val="center"/>
          </w:tcPr>
          <w:p w14:paraId="271DF7D4" w14:textId="77777777" w:rsidR="005C339D" w:rsidRDefault="00C64A7E">
            <w:pPr>
              <w:keepNext/>
              <w:snapToGrid w:val="0"/>
              <w:spacing w:line="240" w:lineRule="auto"/>
              <w:ind w:firstLineChars="0" w:firstLine="0"/>
              <w:jc w:val="center"/>
              <w:textAlignment w:val="bottom"/>
              <w:rPr>
                <w:rFonts w:ascii="宋体" w:hAnsi="宋体" w:cs="宋体"/>
                <w:color w:val="000000"/>
                <w:sz w:val="21"/>
                <w:szCs w:val="21"/>
                <w:lang w:eastAsia="zh-CN"/>
              </w:rPr>
            </w:pPr>
            <w:r>
              <w:rPr>
                <w:rFonts w:ascii="宋体" w:hAnsi="宋体" w:cs="宋体" w:hint="eastAsia"/>
                <w:color w:val="000000"/>
                <w:sz w:val="21"/>
                <w:szCs w:val="21"/>
                <w:lang w:eastAsia="zh-CN" w:bidi="ar"/>
              </w:rPr>
              <w:t>检查检验互认共享平台接入部署服务</w:t>
            </w:r>
          </w:p>
        </w:tc>
        <w:tc>
          <w:tcPr>
            <w:tcW w:w="1843" w:type="dxa"/>
            <w:shd w:val="clear" w:color="auto" w:fill="auto"/>
            <w:vAlign w:val="center"/>
          </w:tcPr>
          <w:p w14:paraId="43B937FD" w14:textId="77777777" w:rsidR="005C339D" w:rsidRDefault="00C64A7E">
            <w:pPr>
              <w:keepNext/>
              <w:snapToGrid w:val="0"/>
              <w:spacing w:line="240" w:lineRule="auto"/>
              <w:ind w:firstLineChars="0" w:firstLine="0"/>
              <w:jc w:val="center"/>
              <w:textAlignment w:val="bottom"/>
              <w:rPr>
                <w:rFonts w:ascii="宋体" w:hAnsi="宋体" w:cs="宋体"/>
                <w:color w:val="000000"/>
                <w:sz w:val="21"/>
                <w:szCs w:val="21"/>
                <w:lang w:eastAsia="zh-CN"/>
              </w:rPr>
            </w:pPr>
            <w:r>
              <w:rPr>
                <w:rFonts w:ascii="宋体" w:hAnsi="宋体" w:cs="宋体" w:hint="eastAsia"/>
                <w:color w:val="000000"/>
                <w:sz w:val="21"/>
                <w:szCs w:val="21"/>
                <w:lang w:eastAsia="zh-CN" w:bidi="ar"/>
              </w:rPr>
              <w:t>互认项目编码映射扩展</w:t>
            </w:r>
          </w:p>
        </w:tc>
        <w:tc>
          <w:tcPr>
            <w:tcW w:w="4421" w:type="dxa"/>
            <w:shd w:val="clear" w:color="auto" w:fill="auto"/>
            <w:vAlign w:val="center"/>
          </w:tcPr>
          <w:p w14:paraId="33A5B2B0" w14:textId="77777777" w:rsidR="005C339D" w:rsidRDefault="00C64A7E">
            <w:pPr>
              <w:keepNext/>
              <w:snapToGrid w:val="0"/>
              <w:spacing w:line="240" w:lineRule="auto"/>
              <w:ind w:firstLineChars="0" w:firstLine="0"/>
              <w:jc w:val="center"/>
              <w:textAlignment w:val="bottom"/>
              <w:rPr>
                <w:rFonts w:ascii="宋体" w:hAnsi="宋体" w:cs="宋体"/>
                <w:color w:val="000000"/>
                <w:sz w:val="21"/>
                <w:szCs w:val="21"/>
                <w:lang w:eastAsia="zh-CN"/>
              </w:rPr>
            </w:pPr>
            <w:r>
              <w:rPr>
                <w:rFonts w:ascii="宋体" w:hAnsi="宋体" w:cs="宋体" w:hint="eastAsia"/>
                <w:color w:val="000000"/>
                <w:sz w:val="21"/>
                <w:szCs w:val="21"/>
                <w:lang w:eastAsia="zh-CN" w:bidi="ar"/>
              </w:rPr>
              <w:t>协助医院信息化厂商对检查、检验互认项目清单进行院内项目映射，对上传至平台的数据进行不定期抽查，及时发现上</w:t>
            </w:r>
            <w:proofErr w:type="gramStart"/>
            <w:r>
              <w:rPr>
                <w:rFonts w:ascii="宋体" w:hAnsi="宋体" w:cs="宋体" w:hint="eastAsia"/>
                <w:color w:val="000000"/>
                <w:sz w:val="21"/>
                <w:szCs w:val="21"/>
                <w:lang w:eastAsia="zh-CN" w:bidi="ar"/>
              </w:rPr>
              <w:t>传报告</w:t>
            </w:r>
            <w:proofErr w:type="gramEnd"/>
            <w:r>
              <w:rPr>
                <w:rFonts w:ascii="宋体" w:hAnsi="宋体" w:cs="宋体" w:hint="eastAsia"/>
                <w:color w:val="000000"/>
                <w:sz w:val="21"/>
                <w:szCs w:val="21"/>
                <w:lang w:eastAsia="zh-CN" w:bidi="ar"/>
              </w:rPr>
              <w:t>中可能存在的错误映射并反馈给医院。</w:t>
            </w:r>
          </w:p>
        </w:tc>
      </w:tr>
      <w:tr w:rsidR="005C339D" w14:paraId="01FB19E5" w14:textId="77777777">
        <w:trPr>
          <w:jc w:val="center"/>
        </w:trPr>
        <w:tc>
          <w:tcPr>
            <w:tcW w:w="804" w:type="dxa"/>
            <w:shd w:val="clear" w:color="auto" w:fill="auto"/>
            <w:vAlign w:val="center"/>
          </w:tcPr>
          <w:p w14:paraId="77C27939" w14:textId="77777777" w:rsidR="005C339D" w:rsidRDefault="00C64A7E">
            <w:pPr>
              <w:pStyle w:val="af2"/>
              <w:adjustRightInd w:val="0"/>
              <w:spacing w:line="240" w:lineRule="auto"/>
              <w:ind w:firstLineChars="0" w:firstLine="0"/>
              <w:jc w:val="center"/>
              <w:rPr>
                <w:sz w:val="21"/>
                <w:szCs w:val="21"/>
              </w:rPr>
            </w:pPr>
            <w:r>
              <w:rPr>
                <w:rFonts w:hAnsi="Times New Roman"/>
                <w:sz w:val="21"/>
                <w:szCs w:val="21"/>
              </w:rPr>
              <w:t>2</w:t>
            </w:r>
          </w:p>
        </w:tc>
        <w:tc>
          <w:tcPr>
            <w:tcW w:w="1454" w:type="dxa"/>
            <w:vMerge/>
            <w:shd w:val="clear" w:color="auto" w:fill="auto"/>
            <w:vAlign w:val="center"/>
          </w:tcPr>
          <w:p w14:paraId="7AB184B4"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1843" w:type="dxa"/>
            <w:vMerge w:val="restart"/>
            <w:shd w:val="clear" w:color="auto" w:fill="auto"/>
            <w:vAlign w:val="center"/>
          </w:tcPr>
          <w:p w14:paraId="073CD71E" w14:textId="77777777" w:rsidR="005C339D" w:rsidRDefault="00C64A7E">
            <w:pPr>
              <w:keepNext/>
              <w:snapToGrid w:val="0"/>
              <w:spacing w:line="240" w:lineRule="auto"/>
              <w:ind w:firstLineChars="0" w:firstLine="0"/>
              <w:jc w:val="center"/>
              <w:textAlignment w:val="bottom"/>
              <w:rPr>
                <w:rFonts w:ascii="宋体" w:hAnsi="宋体" w:cs="宋体"/>
                <w:color w:val="000000"/>
                <w:sz w:val="21"/>
                <w:szCs w:val="21"/>
                <w:lang w:eastAsia="zh-CN"/>
              </w:rPr>
            </w:pPr>
            <w:r>
              <w:rPr>
                <w:rFonts w:ascii="宋体" w:hAnsi="宋体" w:cs="宋体" w:hint="eastAsia"/>
                <w:color w:val="000000"/>
                <w:sz w:val="21"/>
                <w:szCs w:val="21"/>
                <w:lang w:eastAsia="zh-CN" w:bidi="ar"/>
              </w:rPr>
              <w:t>前置服务及数据交换平台部署扩展</w:t>
            </w:r>
          </w:p>
        </w:tc>
        <w:tc>
          <w:tcPr>
            <w:tcW w:w="4421" w:type="dxa"/>
            <w:shd w:val="clear" w:color="auto" w:fill="auto"/>
            <w:vAlign w:val="center"/>
          </w:tcPr>
          <w:p w14:paraId="441558C3" w14:textId="77777777" w:rsidR="005C339D" w:rsidRDefault="00C64A7E">
            <w:pPr>
              <w:keepNext/>
              <w:snapToGrid w:val="0"/>
              <w:spacing w:line="240" w:lineRule="auto"/>
              <w:ind w:firstLineChars="0" w:firstLine="0"/>
              <w:jc w:val="center"/>
              <w:textAlignment w:val="bottom"/>
              <w:rPr>
                <w:rFonts w:ascii="宋体" w:hAnsi="宋体" w:cs="宋体"/>
                <w:color w:val="000000"/>
                <w:sz w:val="21"/>
                <w:szCs w:val="21"/>
                <w:lang w:eastAsia="zh-CN"/>
              </w:rPr>
            </w:pPr>
            <w:r>
              <w:rPr>
                <w:rFonts w:ascii="宋体" w:hAnsi="宋体" w:cs="宋体" w:hint="eastAsia"/>
                <w:color w:val="000000"/>
                <w:sz w:val="21"/>
                <w:szCs w:val="21"/>
                <w:lang w:eastAsia="zh-CN" w:bidi="ar"/>
              </w:rPr>
              <w:t>协助医院选择合适的服务器硬件和软件环境（</w:t>
            </w:r>
            <w:proofErr w:type="gramStart"/>
            <w:r>
              <w:rPr>
                <w:rFonts w:ascii="宋体" w:hAnsi="宋体" w:cs="宋体" w:hint="eastAsia"/>
                <w:color w:val="000000"/>
                <w:sz w:val="21"/>
                <w:szCs w:val="21"/>
                <w:lang w:eastAsia="zh-CN" w:bidi="ar"/>
              </w:rPr>
              <w:t>满足信创</w:t>
            </w:r>
            <w:proofErr w:type="gramEnd"/>
            <w:r>
              <w:rPr>
                <w:rFonts w:ascii="宋体" w:hAnsi="宋体" w:cs="宋体" w:hint="eastAsia"/>
                <w:color w:val="000000"/>
                <w:sz w:val="21"/>
                <w:szCs w:val="21"/>
                <w:lang w:eastAsia="zh-CN" w:bidi="ar"/>
              </w:rPr>
              <w:t>要求），确保平台稳定运行；</w:t>
            </w:r>
          </w:p>
        </w:tc>
      </w:tr>
      <w:tr w:rsidR="005C339D" w14:paraId="2668AA89" w14:textId="77777777">
        <w:trPr>
          <w:jc w:val="center"/>
        </w:trPr>
        <w:tc>
          <w:tcPr>
            <w:tcW w:w="804" w:type="dxa"/>
            <w:shd w:val="clear" w:color="auto" w:fill="auto"/>
            <w:vAlign w:val="center"/>
          </w:tcPr>
          <w:p w14:paraId="191D0CA2" w14:textId="77777777" w:rsidR="005C339D" w:rsidRDefault="00C64A7E">
            <w:pPr>
              <w:pStyle w:val="af2"/>
              <w:adjustRightInd w:val="0"/>
              <w:spacing w:line="240" w:lineRule="auto"/>
              <w:ind w:firstLineChars="0" w:firstLine="0"/>
              <w:jc w:val="center"/>
              <w:rPr>
                <w:sz w:val="21"/>
                <w:szCs w:val="21"/>
              </w:rPr>
            </w:pPr>
            <w:r>
              <w:rPr>
                <w:rFonts w:hAnsi="Times New Roman"/>
                <w:sz w:val="21"/>
                <w:szCs w:val="21"/>
              </w:rPr>
              <w:t>3</w:t>
            </w:r>
          </w:p>
        </w:tc>
        <w:tc>
          <w:tcPr>
            <w:tcW w:w="1454" w:type="dxa"/>
            <w:vMerge/>
            <w:shd w:val="clear" w:color="auto" w:fill="auto"/>
            <w:vAlign w:val="center"/>
          </w:tcPr>
          <w:p w14:paraId="0A7A5D4D"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1843" w:type="dxa"/>
            <w:vMerge/>
            <w:shd w:val="clear" w:color="auto" w:fill="auto"/>
            <w:vAlign w:val="center"/>
          </w:tcPr>
          <w:p w14:paraId="135A112B"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4421" w:type="dxa"/>
            <w:shd w:val="clear" w:color="auto" w:fill="auto"/>
            <w:vAlign w:val="center"/>
          </w:tcPr>
          <w:p w14:paraId="015148F6" w14:textId="77777777" w:rsidR="005C339D" w:rsidRDefault="00C64A7E">
            <w:pPr>
              <w:keepNext/>
              <w:snapToGrid w:val="0"/>
              <w:spacing w:line="240" w:lineRule="auto"/>
              <w:ind w:firstLineChars="0" w:firstLine="0"/>
              <w:jc w:val="center"/>
              <w:textAlignment w:val="bottom"/>
              <w:rPr>
                <w:rFonts w:ascii="宋体" w:hAnsi="宋体" w:cs="宋体"/>
                <w:color w:val="000000"/>
                <w:sz w:val="21"/>
                <w:szCs w:val="21"/>
                <w:lang w:eastAsia="zh-CN"/>
              </w:rPr>
            </w:pPr>
            <w:r>
              <w:rPr>
                <w:rFonts w:ascii="宋体" w:hAnsi="宋体" w:cs="宋体" w:hint="eastAsia"/>
                <w:color w:val="000000"/>
                <w:sz w:val="21"/>
                <w:szCs w:val="21"/>
                <w:lang w:eastAsia="zh-CN" w:bidi="ar"/>
              </w:rPr>
              <w:t>协助医院打通医院与市互认平台的网络连接；</w:t>
            </w:r>
          </w:p>
        </w:tc>
      </w:tr>
      <w:tr w:rsidR="005C339D" w14:paraId="04D3E102" w14:textId="77777777">
        <w:trPr>
          <w:jc w:val="center"/>
        </w:trPr>
        <w:tc>
          <w:tcPr>
            <w:tcW w:w="804" w:type="dxa"/>
            <w:shd w:val="clear" w:color="auto" w:fill="auto"/>
            <w:vAlign w:val="center"/>
          </w:tcPr>
          <w:p w14:paraId="186300D9" w14:textId="77777777" w:rsidR="005C339D" w:rsidRDefault="00C64A7E">
            <w:pPr>
              <w:pStyle w:val="af2"/>
              <w:adjustRightInd w:val="0"/>
              <w:spacing w:line="240" w:lineRule="auto"/>
              <w:ind w:firstLineChars="0" w:firstLine="0"/>
              <w:jc w:val="center"/>
              <w:rPr>
                <w:sz w:val="21"/>
                <w:szCs w:val="21"/>
              </w:rPr>
            </w:pPr>
            <w:r>
              <w:rPr>
                <w:rFonts w:hAnsi="Times New Roman"/>
                <w:sz w:val="21"/>
                <w:szCs w:val="21"/>
              </w:rPr>
              <w:t>4</w:t>
            </w:r>
          </w:p>
        </w:tc>
        <w:tc>
          <w:tcPr>
            <w:tcW w:w="1454" w:type="dxa"/>
            <w:vMerge/>
            <w:shd w:val="clear" w:color="auto" w:fill="auto"/>
            <w:vAlign w:val="center"/>
          </w:tcPr>
          <w:p w14:paraId="292430DB"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1843" w:type="dxa"/>
            <w:vMerge/>
            <w:shd w:val="clear" w:color="auto" w:fill="auto"/>
            <w:vAlign w:val="center"/>
          </w:tcPr>
          <w:p w14:paraId="6C72FD3D"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4421" w:type="dxa"/>
            <w:shd w:val="clear" w:color="auto" w:fill="auto"/>
            <w:vAlign w:val="center"/>
          </w:tcPr>
          <w:p w14:paraId="1269EDC9" w14:textId="77777777" w:rsidR="005C339D" w:rsidRDefault="00C64A7E">
            <w:pPr>
              <w:keepNext/>
              <w:snapToGrid w:val="0"/>
              <w:spacing w:line="240" w:lineRule="auto"/>
              <w:ind w:firstLineChars="0" w:firstLine="0"/>
              <w:jc w:val="center"/>
              <w:textAlignment w:val="bottom"/>
              <w:rPr>
                <w:rFonts w:ascii="宋体" w:hAnsi="宋体" w:cs="宋体"/>
                <w:color w:val="000000"/>
                <w:sz w:val="21"/>
                <w:szCs w:val="21"/>
                <w:lang w:eastAsia="zh-CN"/>
              </w:rPr>
            </w:pPr>
            <w:r>
              <w:rPr>
                <w:rFonts w:ascii="宋体" w:hAnsi="宋体" w:cs="宋体" w:hint="eastAsia"/>
                <w:color w:val="000000"/>
                <w:sz w:val="21"/>
                <w:szCs w:val="21"/>
                <w:lang w:eastAsia="zh-CN" w:bidi="ar"/>
              </w:rPr>
              <w:t>配置数据交换平台的安全策略，保障数据传输的安全性；</w:t>
            </w:r>
          </w:p>
        </w:tc>
      </w:tr>
      <w:tr w:rsidR="005C339D" w14:paraId="2DE3A6AE" w14:textId="77777777">
        <w:trPr>
          <w:jc w:val="center"/>
        </w:trPr>
        <w:tc>
          <w:tcPr>
            <w:tcW w:w="804" w:type="dxa"/>
            <w:shd w:val="clear" w:color="auto" w:fill="auto"/>
            <w:vAlign w:val="center"/>
          </w:tcPr>
          <w:p w14:paraId="4F6BCAEA" w14:textId="77777777" w:rsidR="005C339D" w:rsidRDefault="00C64A7E">
            <w:pPr>
              <w:pStyle w:val="af2"/>
              <w:adjustRightInd w:val="0"/>
              <w:spacing w:line="240" w:lineRule="auto"/>
              <w:ind w:firstLineChars="0" w:firstLine="0"/>
              <w:jc w:val="center"/>
              <w:rPr>
                <w:sz w:val="21"/>
                <w:szCs w:val="21"/>
              </w:rPr>
            </w:pPr>
            <w:r>
              <w:rPr>
                <w:rFonts w:hAnsi="Times New Roman"/>
                <w:sz w:val="21"/>
                <w:szCs w:val="21"/>
              </w:rPr>
              <w:t>5</w:t>
            </w:r>
          </w:p>
        </w:tc>
        <w:tc>
          <w:tcPr>
            <w:tcW w:w="1454" w:type="dxa"/>
            <w:vMerge/>
            <w:shd w:val="clear" w:color="auto" w:fill="auto"/>
            <w:vAlign w:val="center"/>
          </w:tcPr>
          <w:p w14:paraId="75544DE5"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1843" w:type="dxa"/>
            <w:vMerge/>
            <w:shd w:val="clear" w:color="auto" w:fill="auto"/>
            <w:vAlign w:val="center"/>
          </w:tcPr>
          <w:p w14:paraId="3E3D30B2"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4421" w:type="dxa"/>
            <w:shd w:val="clear" w:color="auto" w:fill="auto"/>
            <w:vAlign w:val="center"/>
          </w:tcPr>
          <w:p w14:paraId="4C81E2B9" w14:textId="77777777" w:rsidR="005C339D" w:rsidRDefault="00C64A7E">
            <w:pPr>
              <w:keepNext/>
              <w:snapToGrid w:val="0"/>
              <w:spacing w:line="240" w:lineRule="auto"/>
              <w:ind w:firstLineChars="0" w:firstLine="0"/>
              <w:jc w:val="center"/>
              <w:textAlignment w:val="bottom"/>
              <w:rPr>
                <w:rFonts w:ascii="宋体" w:hAnsi="宋体" w:cs="宋体"/>
                <w:color w:val="000000"/>
                <w:sz w:val="21"/>
                <w:szCs w:val="21"/>
                <w:lang w:eastAsia="zh-CN"/>
              </w:rPr>
            </w:pPr>
            <w:r>
              <w:rPr>
                <w:rFonts w:ascii="宋体" w:hAnsi="宋体" w:cs="宋体" w:hint="eastAsia"/>
                <w:color w:val="000000"/>
                <w:sz w:val="21"/>
                <w:szCs w:val="21"/>
                <w:lang w:eastAsia="zh-CN" w:bidi="ar"/>
              </w:rPr>
              <w:t>实现与医院现有系统的无缝对接，降低部署难度；</w:t>
            </w:r>
          </w:p>
        </w:tc>
      </w:tr>
      <w:tr w:rsidR="005C339D" w14:paraId="2C6BC211" w14:textId="77777777">
        <w:trPr>
          <w:jc w:val="center"/>
        </w:trPr>
        <w:tc>
          <w:tcPr>
            <w:tcW w:w="804" w:type="dxa"/>
            <w:shd w:val="clear" w:color="auto" w:fill="auto"/>
            <w:vAlign w:val="center"/>
          </w:tcPr>
          <w:p w14:paraId="117E2207" w14:textId="77777777" w:rsidR="005C339D" w:rsidRDefault="00C64A7E">
            <w:pPr>
              <w:pStyle w:val="af2"/>
              <w:adjustRightInd w:val="0"/>
              <w:spacing w:line="240" w:lineRule="auto"/>
              <w:ind w:firstLineChars="0" w:firstLine="0"/>
              <w:jc w:val="center"/>
              <w:rPr>
                <w:sz w:val="21"/>
                <w:szCs w:val="21"/>
              </w:rPr>
            </w:pPr>
            <w:r>
              <w:rPr>
                <w:rFonts w:hAnsi="Times New Roman"/>
                <w:sz w:val="21"/>
                <w:szCs w:val="21"/>
              </w:rPr>
              <w:t>6</w:t>
            </w:r>
          </w:p>
        </w:tc>
        <w:tc>
          <w:tcPr>
            <w:tcW w:w="1454" w:type="dxa"/>
            <w:vMerge/>
            <w:shd w:val="clear" w:color="auto" w:fill="auto"/>
            <w:vAlign w:val="center"/>
          </w:tcPr>
          <w:p w14:paraId="2EEC1E97"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1843" w:type="dxa"/>
            <w:vMerge/>
            <w:shd w:val="clear" w:color="auto" w:fill="auto"/>
            <w:vAlign w:val="center"/>
          </w:tcPr>
          <w:p w14:paraId="335E5B9A"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4421" w:type="dxa"/>
            <w:shd w:val="clear" w:color="auto" w:fill="auto"/>
            <w:vAlign w:val="center"/>
          </w:tcPr>
          <w:p w14:paraId="45ECE721" w14:textId="77777777" w:rsidR="005C339D" w:rsidRDefault="00C64A7E">
            <w:pPr>
              <w:keepNext/>
              <w:snapToGrid w:val="0"/>
              <w:spacing w:line="240" w:lineRule="auto"/>
              <w:ind w:firstLineChars="0" w:firstLine="0"/>
              <w:jc w:val="center"/>
              <w:textAlignment w:val="bottom"/>
              <w:rPr>
                <w:rFonts w:ascii="宋体" w:hAnsi="宋体" w:cs="宋体"/>
                <w:color w:val="000000"/>
                <w:sz w:val="21"/>
                <w:szCs w:val="21"/>
                <w:lang w:eastAsia="zh-CN"/>
              </w:rPr>
            </w:pPr>
            <w:r>
              <w:rPr>
                <w:rFonts w:ascii="宋体" w:hAnsi="宋体" w:cs="宋体" w:hint="eastAsia"/>
                <w:color w:val="000000"/>
                <w:sz w:val="21"/>
                <w:szCs w:val="21"/>
                <w:lang w:eastAsia="zh-CN" w:bidi="ar"/>
              </w:rPr>
              <w:t>提供平台监控和维护服务，确保业务连续性；</w:t>
            </w:r>
          </w:p>
        </w:tc>
      </w:tr>
      <w:tr w:rsidR="005C339D" w14:paraId="1B5B1B3D" w14:textId="77777777">
        <w:trPr>
          <w:jc w:val="center"/>
        </w:trPr>
        <w:tc>
          <w:tcPr>
            <w:tcW w:w="804" w:type="dxa"/>
            <w:shd w:val="clear" w:color="auto" w:fill="auto"/>
            <w:vAlign w:val="center"/>
          </w:tcPr>
          <w:p w14:paraId="3D00E14A" w14:textId="77777777" w:rsidR="005C339D" w:rsidRDefault="00C64A7E">
            <w:pPr>
              <w:pStyle w:val="af2"/>
              <w:adjustRightInd w:val="0"/>
              <w:spacing w:line="240" w:lineRule="auto"/>
              <w:ind w:firstLineChars="0" w:firstLine="0"/>
              <w:jc w:val="center"/>
              <w:rPr>
                <w:sz w:val="21"/>
                <w:szCs w:val="21"/>
              </w:rPr>
            </w:pPr>
            <w:r>
              <w:rPr>
                <w:rFonts w:hAnsi="Times New Roman"/>
                <w:sz w:val="21"/>
                <w:szCs w:val="21"/>
              </w:rPr>
              <w:t>7</w:t>
            </w:r>
          </w:p>
        </w:tc>
        <w:tc>
          <w:tcPr>
            <w:tcW w:w="1454" w:type="dxa"/>
            <w:vMerge/>
            <w:shd w:val="clear" w:color="auto" w:fill="auto"/>
            <w:vAlign w:val="center"/>
          </w:tcPr>
          <w:p w14:paraId="65CFA8ED"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1843" w:type="dxa"/>
            <w:vMerge/>
            <w:shd w:val="clear" w:color="auto" w:fill="auto"/>
            <w:vAlign w:val="center"/>
          </w:tcPr>
          <w:p w14:paraId="6A906C27"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4421" w:type="dxa"/>
            <w:shd w:val="clear" w:color="auto" w:fill="auto"/>
            <w:vAlign w:val="center"/>
          </w:tcPr>
          <w:p w14:paraId="41920F20" w14:textId="77777777" w:rsidR="005C339D" w:rsidRDefault="00C64A7E">
            <w:pPr>
              <w:keepNext/>
              <w:snapToGrid w:val="0"/>
              <w:spacing w:line="240" w:lineRule="auto"/>
              <w:ind w:firstLineChars="0" w:firstLine="0"/>
              <w:jc w:val="center"/>
              <w:textAlignment w:val="bottom"/>
              <w:rPr>
                <w:rFonts w:ascii="宋体" w:hAnsi="宋体" w:cs="宋体"/>
                <w:color w:val="000000"/>
                <w:sz w:val="21"/>
                <w:szCs w:val="21"/>
                <w:lang w:eastAsia="zh-CN"/>
              </w:rPr>
            </w:pPr>
            <w:r>
              <w:rPr>
                <w:rFonts w:ascii="宋体" w:hAnsi="宋体" w:cs="宋体" w:hint="eastAsia"/>
                <w:color w:val="000000"/>
                <w:sz w:val="21"/>
                <w:szCs w:val="21"/>
                <w:lang w:eastAsia="zh-CN" w:bidi="ar"/>
              </w:rPr>
              <w:t>提供前置服务自动升级服务，降低运维难度；</w:t>
            </w:r>
          </w:p>
        </w:tc>
      </w:tr>
      <w:tr w:rsidR="005C339D" w14:paraId="6552AAB5" w14:textId="77777777">
        <w:trPr>
          <w:jc w:val="center"/>
        </w:trPr>
        <w:tc>
          <w:tcPr>
            <w:tcW w:w="804" w:type="dxa"/>
            <w:shd w:val="clear" w:color="auto" w:fill="auto"/>
            <w:vAlign w:val="center"/>
          </w:tcPr>
          <w:p w14:paraId="1130BA1F" w14:textId="77777777" w:rsidR="005C339D" w:rsidRDefault="00C64A7E">
            <w:pPr>
              <w:pStyle w:val="af2"/>
              <w:adjustRightInd w:val="0"/>
              <w:spacing w:line="240" w:lineRule="auto"/>
              <w:ind w:firstLineChars="0" w:firstLine="0"/>
              <w:jc w:val="center"/>
              <w:rPr>
                <w:sz w:val="21"/>
                <w:szCs w:val="21"/>
              </w:rPr>
            </w:pPr>
            <w:r>
              <w:rPr>
                <w:rFonts w:hAnsi="Times New Roman"/>
                <w:sz w:val="21"/>
                <w:szCs w:val="21"/>
              </w:rPr>
              <w:t>8</w:t>
            </w:r>
          </w:p>
        </w:tc>
        <w:tc>
          <w:tcPr>
            <w:tcW w:w="1454" w:type="dxa"/>
            <w:vMerge/>
            <w:shd w:val="clear" w:color="auto" w:fill="auto"/>
            <w:vAlign w:val="center"/>
          </w:tcPr>
          <w:p w14:paraId="1560EB44"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1843" w:type="dxa"/>
            <w:vMerge/>
            <w:shd w:val="clear" w:color="auto" w:fill="auto"/>
            <w:vAlign w:val="center"/>
          </w:tcPr>
          <w:p w14:paraId="422E456D"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4421" w:type="dxa"/>
            <w:shd w:val="clear" w:color="auto" w:fill="auto"/>
            <w:vAlign w:val="center"/>
          </w:tcPr>
          <w:p w14:paraId="042A4982" w14:textId="77777777" w:rsidR="005C339D" w:rsidRDefault="00C64A7E">
            <w:pPr>
              <w:keepNext/>
              <w:snapToGrid w:val="0"/>
              <w:spacing w:line="240" w:lineRule="auto"/>
              <w:ind w:firstLineChars="0" w:firstLine="0"/>
              <w:jc w:val="center"/>
              <w:textAlignment w:val="bottom"/>
              <w:rPr>
                <w:rFonts w:ascii="宋体" w:hAnsi="宋体" w:cs="宋体"/>
                <w:color w:val="000000"/>
                <w:sz w:val="21"/>
                <w:szCs w:val="21"/>
                <w:lang w:eastAsia="zh-CN"/>
              </w:rPr>
            </w:pPr>
            <w:r>
              <w:rPr>
                <w:rFonts w:ascii="宋体" w:hAnsi="宋体" w:cs="宋体" w:hint="eastAsia"/>
                <w:color w:val="000000"/>
                <w:sz w:val="21"/>
                <w:szCs w:val="21"/>
                <w:lang w:eastAsia="zh-CN" w:bidi="ar"/>
              </w:rPr>
              <w:t>提供前置服务熔断服务，降低异常情况下对医院诊疗业务造成的影响。</w:t>
            </w:r>
          </w:p>
        </w:tc>
      </w:tr>
      <w:tr w:rsidR="005C339D" w14:paraId="4F4D25F2" w14:textId="77777777">
        <w:trPr>
          <w:jc w:val="center"/>
        </w:trPr>
        <w:tc>
          <w:tcPr>
            <w:tcW w:w="804" w:type="dxa"/>
            <w:shd w:val="clear" w:color="auto" w:fill="auto"/>
            <w:vAlign w:val="center"/>
          </w:tcPr>
          <w:p w14:paraId="2F6BE195" w14:textId="77777777" w:rsidR="005C339D" w:rsidRDefault="00C64A7E">
            <w:pPr>
              <w:pStyle w:val="af2"/>
              <w:adjustRightInd w:val="0"/>
              <w:spacing w:line="240" w:lineRule="auto"/>
              <w:ind w:firstLineChars="0" w:firstLine="0"/>
              <w:jc w:val="center"/>
              <w:rPr>
                <w:sz w:val="21"/>
                <w:szCs w:val="21"/>
              </w:rPr>
            </w:pPr>
            <w:r>
              <w:rPr>
                <w:rFonts w:hAnsi="Times New Roman"/>
                <w:sz w:val="21"/>
                <w:szCs w:val="21"/>
              </w:rPr>
              <w:t>9</w:t>
            </w:r>
          </w:p>
        </w:tc>
        <w:tc>
          <w:tcPr>
            <w:tcW w:w="1454" w:type="dxa"/>
            <w:vMerge/>
            <w:shd w:val="clear" w:color="auto" w:fill="auto"/>
            <w:vAlign w:val="center"/>
          </w:tcPr>
          <w:p w14:paraId="58B9E652"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1843" w:type="dxa"/>
            <w:vMerge w:val="restart"/>
            <w:shd w:val="clear" w:color="auto" w:fill="auto"/>
            <w:vAlign w:val="center"/>
          </w:tcPr>
          <w:p w14:paraId="6EC5C5C8" w14:textId="77777777" w:rsidR="005C339D" w:rsidRDefault="00C64A7E">
            <w:pPr>
              <w:keepNext/>
              <w:snapToGrid w:val="0"/>
              <w:spacing w:line="240" w:lineRule="auto"/>
              <w:ind w:firstLineChars="0" w:firstLine="0"/>
              <w:jc w:val="center"/>
              <w:textAlignment w:val="bottom"/>
              <w:rPr>
                <w:rFonts w:ascii="宋体" w:hAnsi="宋体" w:cs="宋体"/>
                <w:color w:val="000000"/>
                <w:sz w:val="21"/>
                <w:szCs w:val="21"/>
                <w:lang w:eastAsia="zh-CN"/>
              </w:rPr>
            </w:pPr>
            <w:r>
              <w:rPr>
                <w:rFonts w:ascii="宋体" w:hAnsi="宋体" w:cs="宋体" w:hint="eastAsia"/>
                <w:color w:val="000000"/>
                <w:sz w:val="21"/>
                <w:szCs w:val="21"/>
                <w:lang w:eastAsia="zh-CN" w:bidi="ar"/>
              </w:rPr>
              <w:t>报告（影像）上传扩展</w:t>
            </w:r>
          </w:p>
        </w:tc>
        <w:tc>
          <w:tcPr>
            <w:tcW w:w="4421" w:type="dxa"/>
            <w:shd w:val="clear" w:color="auto" w:fill="auto"/>
            <w:vAlign w:val="center"/>
          </w:tcPr>
          <w:p w14:paraId="34417C5F" w14:textId="77777777" w:rsidR="005C339D" w:rsidRDefault="00C64A7E">
            <w:pPr>
              <w:keepNext/>
              <w:snapToGrid w:val="0"/>
              <w:spacing w:line="240" w:lineRule="auto"/>
              <w:ind w:firstLineChars="0" w:firstLine="0"/>
              <w:jc w:val="center"/>
              <w:textAlignment w:val="bottom"/>
              <w:rPr>
                <w:rFonts w:ascii="宋体" w:hAnsi="宋体" w:cs="宋体"/>
                <w:color w:val="000000"/>
                <w:sz w:val="21"/>
                <w:szCs w:val="21"/>
                <w:lang w:eastAsia="zh-CN"/>
              </w:rPr>
            </w:pPr>
            <w:r>
              <w:rPr>
                <w:rFonts w:ascii="宋体" w:hAnsi="宋体" w:cs="宋体" w:hint="eastAsia"/>
                <w:color w:val="000000"/>
                <w:sz w:val="21"/>
                <w:szCs w:val="21"/>
                <w:lang w:eastAsia="zh-CN" w:bidi="ar"/>
              </w:rPr>
              <w:t>开发或配置报告上传接口，确保数据传输的稳定性和安全性；</w:t>
            </w:r>
          </w:p>
        </w:tc>
      </w:tr>
      <w:tr w:rsidR="005C339D" w14:paraId="335765D6" w14:textId="77777777">
        <w:trPr>
          <w:jc w:val="center"/>
        </w:trPr>
        <w:tc>
          <w:tcPr>
            <w:tcW w:w="804" w:type="dxa"/>
            <w:shd w:val="clear" w:color="auto" w:fill="auto"/>
            <w:vAlign w:val="center"/>
          </w:tcPr>
          <w:p w14:paraId="5DB5A228" w14:textId="77777777" w:rsidR="005C339D" w:rsidRDefault="00C64A7E">
            <w:pPr>
              <w:pStyle w:val="af2"/>
              <w:adjustRightInd w:val="0"/>
              <w:spacing w:line="240" w:lineRule="auto"/>
              <w:ind w:firstLineChars="0" w:firstLine="0"/>
              <w:jc w:val="center"/>
              <w:rPr>
                <w:sz w:val="21"/>
                <w:szCs w:val="21"/>
              </w:rPr>
            </w:pPr>
            <w:r>
              <w:rPr>
                <w:rFonts w:hAnsi="Times New Roman"/>
                <w:sz w:val="21"/>
                <w:szCs w:val="21"/>
              </w:rPr>
              <w:t>10</w:t>
            </w:r>
          </w:p>
        </w:tc>
        <w:tc>
          <w:tcPr>
            <w:tcW w:w="1454" w:type="dxa"/>
            <w:vMerge/>
            <w:shd w:val="clear" w:color="auto" w:fill="auto"/>
            <w:vAlign w:val="center"/>
          </w:tcPr>
          <w:p w14:paraId="1C1AD24B"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1843" w:type="dxa"/>
            <w:vMerge/>
            <w:shd w:val="clear" w:color="auto" w:fill="auto"/>
            <w:vAlign w:val="center"/>
          </w:tcPr>
          <w:p w14:paraId="4C024117"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4421" w:type="dxa"/>
            <w:shd w:val="clear" w:color="auto" w:fill="auto"/>
            <w:vAlign w:val="center"/>
          </w:tcPr>
          <w:p w14:paraId="0D87F1E4" w14:textId="77777777" w:rsidR="005C339D" w:rsidRDefault="00C64A7E">
            <w:pPr>
              <w:keepNext/>
              <w:snapToGrid w:val="0"/>
              <w:spacing w:line="240" w:lineRule="auto"/>
              <w:ind w:firstLineChars="0" w:firstLine="0"/>
              <w:jc w:val="center"/>
              <w:textAlignment w:val="bottom"/>
              <w:rPr>
                <w:rFonts w:ascii="宋体" w:hAnsi="宋体" w:cs="宋体"/>
                <w:color w:val="000000"/>
                <w:sz w:val="21"/>
                <w:szCs w:val="21"/>
                <w:lang w:eastAsia="zh-CN"/>
              </w:rPr>
            </w:pPr>
            <w:proofErr w:type="gramStart"/>
            <w:r>
              <w:rPr>
                <w:rFonts w:ascii="宋体" w:hAnsi="宋体" w:cs="宋体" w:hint="eastAsia"/>
                <w:color w:val="000000"/>
                <w:sz w:val="21"/>
                <w:szCs w:val="21"/>
                <w:lang w:eastAsia="zh-CN" w:bidi="ar"/>
              </w:rPr>
              <w:t>采用国密算法</w:t>
            </w:r>
            <w:proofErr w:type="gramEnd"/>
            <w:r>
              <w:rPr>
                <w:rFonts w:ascii="宋体" w:hAnsi="宋体" w:cs="宋体" w:hint="eastAsia"/>
                <w:color w:val="000000"/>
                <w:sz w:val="21"/>
                <w:szCs w:val="21"/>
                <w:lang w:eastAsia="zh-CN" w:bidi="ar"/>
              </w:rPr>
              <w:t>进行加密与数字签名，确保数据安全、可信、防篡改；</w:t>
            </w:r>
          </w:p>
        </w:tc>
      </w:tr>
      <w:tr w:rsidR="005C339D" w14:paraId="2FF2800C" w14:textId="77777777">
        <w:trPr>
          <w:jc w:val="center"/>
        </w:trPr>
        <w:tc>
          <w:tcPr>
            <w:tcW w:w="804" w:type="dxa"/>
            <w:shd w:val="clear" w:color="auto" w:fill="auto"/>
            <w:vAlign w:val="center"/>
          </w:tcPr>
          <w:p w14:paraId="3AEA8A73" w14:textId="77777777" w:rsidR="005C339D" w:rsidRDefault="00C64A7E">
            <w:pPr>
              <w:pStyle w:val="af2"/>
              <w:adjustRightInd w:val="0"/>
              <w:spacing w:line="240" w:lineRule="auto"/>
              <w:ind w:firstLineChars="0" w:firstLine="0"/>
              <w:jc w:val="center"/>
              <w:rPr>
                <w:sz w:val="21"/>
                <w:szCs w:val="21"/>
              </w:rPr>
            </w:pPr>
            <w:r>
              <w:rPr>
                <w:rFonts w:hAnsi="Times New Roman"/>
                <w:sz w:val="21"/>
                <w:szCs w:val="21"/>
              </w:rPr>
              <w:t>11</w:t>
            </w:r>
          </w:p>
        </w:tc>
        <w:tc>
          <w:tcPr>
            <w:tcW w:w="1454" w:type="dxa"/>
            <w:vMerge/>
            <w:shd w:val="clear" w:color="auto" w:fill="auto"/>
            <w:vAlign w:val="center"/>
          </w:tcPr>
          <w:p w14:paraId="52CE3119"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1843" w:type="dxa"/>
            <w:vMerge/>
            <w:shd w:val="clear" w:color="auto" w:fill="auto"/>
            <w:vAlign w:val="center"/>
          </w:tcPr>
          <w:p w14:paraId="4B3E6552"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4421" w:type="dxa"/>
            <w:shd w:val="clear" w:color="auto" w:fill="auto"/>
            <w:vAlign w:val="center"/>
          </w:tcPr>
          <w:p w14:paraId="33C1E171" w14:textId="77777777" w:rsidR="005C339D" w:rsidRDefault="00C64A7E">
            <w:pPr>
              <w:keepNext/>
              <w:snapToGrid w:val="0"/>
              <w:spacing w:line="240" w:lineRule="auto"/>
              <w:ind w:firstLineChars="0" w:firstLine="0"/>
              <w:jc w:val="center"/>
              <w:textAlignment w:val="bottom"/>
              <w:rPr>
                <w:rFonts w:ascii="宋体" w:hAnsi="宋体" w:cs="宋体"/>
                <w:color w:val="000000"/>
                <w:sz w:val="21"/>
                <w:szCs w:val="21"/>
                <w:lang w:eastAsia="zh-CN"/>
              </w:rPr>
            </w:pPr>
            <w:proofErr w:type="gramStart"/>
            <w:r>
              <w:rPr>
                <w:rFonts w:ascii="宋体" w:hAnsi="宋体" w:cs="宋体" w:hint="eastAsia"/>
                <w:color w:val="000000"/>
                <w:sz w:val="21"/>
                <w:szCs w:val="21"/>
                <w:lang w:eastAsia="zh-CN" w:bidi="ar"/>
              </w:rPr>
              <w:t>采用区</w:t>
            </w:r>
            <w:proofErr w:type="gramEnd"/>
            <w:r>
              <w:rPr>
                <w:rFonts w:ascii="宋体" w:hAnsi="宋体" w:cs="宋体" w:hint="eastAsia"/>
                <w:color w:val="000000"/>
                <w:sz w:val="21"/>
                <w:szCs w:val="21"/>
                <w:lang w:eastAsia="zh-CN" w:bidi="ar"/>
              </w:rPr>
              <w:t>块链技术，将数据摘要进行上链存储，确保数据的可信与防篡改；</w:t>
            </w:r>
          </w:p>
        </w:tc>
      </w:tr>
      <w:tr w:rsidR="005C339D" w14:paraId="3104F662" w14:textId="77777777">
        <w:trPr>
          <w:jc w:val="center"/>
        </w:trPr>
        <w:tc>
          <w:tcPr>
            <w:tcW w:w="804" w:type="dxa"/>
            <w:shd w:val="clear" w:color="auto" w:fill="auto"/>
            <w:vAlign w:val="center"/>
          </w:tcPr>
          <w:p w14:paraId="05271797" w14:textId="77777777" w:rsidR="005C339D" w:rsidRDefault="00C64A7E">
            <w:pPr>
              <w:pStyle w:val="af2"/>
              <w:adjustRightInd w:val="0"/>
              <w:spacing w:line="240" w:lineRule="auto"/>
              <w:ind w:firstLineChars="0" w:firstLine="0"/>
              <w:jc w:val="center"/>
              <w:rPr>
                <w:sz w:val="21"/>
                <w:szCs w:val="21"/>
              </w:rPr>
            </w:pPr>
            <w:r>
              <w:rPr>
                <w:rFonts w:hAnsi="Times New Roman"/>
                <w:sz w:val="21"/>
                <w:szCs w:val="21"/>
              </w:rPr>
              <w:t>12</w:t>
            </w:r>
          </w:p>
        </w:tc>
        <w:tc>
          <w:tcPr>
            <w:tcW w:w="1454" w:type="dxa"/>
            <w:vMerge/>
            <w:shd w:val="clear" w:color="auto" w:fill="auto"/>
            <w:vAlign w:val="center"/>
          </w:tcPr>
          <w:p w14:paraId="47C0BD6B"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1843" w:type="dxa"/>
            <w:vMerge/>
            <w:shd w:val="clear" w:color="auto" w:fill="auto"/>
            <w:vAlign w:val="center"/>
          </w:tcPr>
          <w:p w14:paraId="482F893D"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4421" w:type="dxa"/>
            <w:shd w:val="clear" w:color="auto" w:fill="auto"/>
            <w:vAlign w:val="center"/>
          </w:tcPr>
          <w:p w14:paraId="62B0BB0E" w14:textId="77777777" w:rsidR="005C339D" w:rsidRDefault="00C64A7E">
            <w:pPr>
              <w:keepNext/>
              <w:snapToGrid w:val="0"/>
              <w:spacing w:line="240" w:lineRule="auto"/>
              <w:ind w:firstLineChars="0" w:firstLine="0"/>
              <w:jc w:val="center"/>
              <w:textAlignment w:val="bottom"/>
              <w:rPr>
                <w:rFonts w:ascii="宋体" w:hAnsi="宋体" w:cs="宋体"/>
                <w:color w:val="000000"/>
                <w:sz w:val="21"/>
                <w:szCs w:val="21"/>
                <w:lang w:eastAsia="zh-CN"/>
              </w:rPr>
            </w:pPr>
            <w:r>
              <w:rPr>
                <w:rFonts w:ascii="宋体" w:hAnsi="宋体" w:cs="宋体" w:hint="eastAsia"/>
                <w:color w:val="000000"/>
                <w:sz w:val="21"/>
                <w:szCs w:val="21"/>
                <w:lang w:eastAsia="zh-CN" w:bidi="ar"/>
              </w:rPr>
              <w:t>对上传数据进行质量检查，确保数据的准确性和一致性。</w:t>
            </w:r>
          </w:p>
        </w:tc>
      </w:tr>
      <w:tr w:rsidR="005C339D" w14:paraId="45EE82E0" w14:textId="77777777">
        <w:trPr>
          <w:jc w:val="center"/>
        </w:trPr>
        <w:tc>
          <w:tcPr>
            <w:tcW w:w="804" w:type="dxa"/>
            <w:shd w:val="clear" w:color="auto" w:fill="auto"/>
            <w:vAlign w:val="center"/>
          </w:tcPr>
          <w:p w14:paraId="266CCF77" w14:textId="77777777" w:rsidR="005C339D" w:rsidRDefault="00C64A7E">
            <w:pPr>
              <w:pStyle w:val="af2"/>
              <w:adjustRightInd w:val="0"/>
              <w:spacing w:line="240" w:lineRule="auto"/>
              <w:ind w:firstLineChars="0" w:firstLine="0"/>
              <w:jc w:val="center"/>
              <w:rPr>
                <w:sz w:val="21"/>
                <w:szCs w:val="21"/>
              </w:rPr>
            </w:pPr>
            <w:r>
              <w:rPr>
                <w:rFonts w:hAnsi="Times New Roman"/>
                <w:sz w:val="21"/>
                <w:szCs w:val="21"/>
              </w:rPr>
              <w:t>14</w:t>
            </w:r>
          </w:p>
        </w:tc>
        <w:tc>
          <w:tcPr>
            <w:tcW w:w="1454" w:type="dxa"/>
            <w:vMerge/>
            <w:shd w:val="clear" w:color="auto" w:fill="auto"/>
            <w:vAlign w:val="center"/>
          </w:tcPr>
          <w:p w14:paraId="375FD51C"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1843" w:type="dxa"/>
            <w:vMerge w:val="restart"/>
            <w:shd w:val="clear" w:color="auto" w:fill="auto"/>
            <w:vAlign w:val="center"/>
          </w:tcPr>
          <w:p w14:paraId="727F5495" w14:textId="77777777" w:rsidR="005C339D" w:rsidRDefault="00C64A7E">
            <w:pPr>
              <w:keepNext/>
              <w:snapToGrid w:val="0"/>
              <w:spacing w:line="240" w:lineRule="auto"/>
              <w:ind w:firstLineChars="0" w:firstLine="0"/>
              <w:jc w:val="center"/>
              <w:textAlignment w:val="bottom"/>
              <w:rPr>
                <w:rFonts w:ascii="宋体" w:hAnsi="宋体" w:cs="宋体"/>
                <w:color w:val="000000"/>
                <w:sz w:val="21"/>
                <w:szCs w:val="21"/>
              </w:rPr>
            </w:pPr>
            <w:proofErr w:type="spellStart"/>
            <w:r>
              <w:rPr>
                <w:rFonts w:ascii="宋体" w:hAnsi="宋体" w:cs="宋体" w:hint="eastAsia"/>
                <w:color w:val="000000"/>
                <w:sz w:val="21"/>
                <w:szCs w:val="21"/>
                <w:lang w:bidi="ar"/>
              </w:rPr>
              <w:t>工作站改造对接扩展</w:t>
            </w:r>
            <w:proofErr w:type="spellEnd"/>
          </w:p>
        </w:tc>
        <w:tc>
          <w:tcPr>
            <w:tcW w:w="4421" w:type="dxa"/>
            <w:shd w:val="clear" w:color="auto" w:fill="auto"/>
            <w:vAlign w:val="center"/>
          </w:tcPr>
          <w:p w14:paraId="19DCC7ED" w14:textId="77777777" w:rsidR="005C339D" w:rsidRDefault="00C64A7E">
            <w:pPr>
              <w:keepNext/>
              <w:snapToGrid w:val="0"/>
              <w:spacing w:line="240" w:lineRule="auto"/>
              <w:ind w:firstLineChars="0" w:firstLine="0"/>
              <w:jc w:val="center"/>
              <w:textAlignment w:val="bottom"/>
              <w:rPr>
                <w:rFonts w:ascii="宋体" w:hAnsi="宋体" w:cs="宋体"/>
                <w:color w:val="000000"/>
                <w:sz w:val="21"/>
                <w:szCs w:val="21"/>
                <w:lang w:eastAsia="zh-CN"/>
              </w:rPr>
            </w:pPr>
            <w:r>
              <w:rPr>
                <w:rFonts w:ascii="宋体" w:hAnsi="宋体" w:cs="宋体" w:hint="eastAsia"/>
                <w:color w:val="000000"/>
                <w:sz w:val="21"/>
                <w:szCs w:val="21"/>
                <w:lang w:eastAsia="zh-CN" w:bidi="ar"/>
              </w:rPr>
              <w:t>配合医院厂商分析现有工作站功能，制定改造方案；</w:t>
            </w:r>
          </w:p>
        </w:tc>
      </w:tr>
      <w:tr w:rsidR="005C339D" w14:paraId="7791D6B8" w14:textId="77777777">
        <w:trPr>
          <w:jc w:val="center"/>
        </w:trPr>
        <w:tc>
          <w:tcPr>
            <w:tcW w:w="804" w:type="dxa"/>
            <w:shd w:val="clear" w:color="auto" w:fill="auto"/>
            <w:vAlign w:val="center"/>
          </w:tcPr>
          <w:p w14:paraId="6A1F928E" w14:textId="77777777" w:rsidR="005C339D" w:rsidRDefault="00C64A7E">
            <w:pPr>
              <w:pStyle w:val="af2"/>
              <w:adjustRightInd w:val="0"/>
              <w:spacing w:line="240" w:lineRule="auto"/>
              <w:ind w:firstLineChars="0" w:firstLine="0"/>
              <w:jc w:val="center"/>
              <w:rPr>
                <w:sz w:val="21"/>
                <w:szCs w:val="21"/>
              </w:rPr>
            </w:pPr>
            <w:r>
              <w:rPr>
                <w:rFonts w:hAnsi="Times New Roman"/>
                <w:sz w:val="21"/>
                <w:szCs w:val="21"/>
              </w:rPr>
              <w:t>15</w:t>
            </w:r>
          </w:p>
        </w:tc>
        <w:tc>
          <w:tcPr>
            <w:tcW w:w="1454" w:type="dxa"/>
            <w:vMerge/>
            <w:shd w:val="clear" w:color="auto" w:fill="auto"/>
            <w:vAlign w:val="center"/>
          </w:tcPr>
          <w:p w14:paraId="584640DA"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1843" w:type="dxa"/>
            <w:vMerge/>
            <w:shd w:val="clear" w:color="auto" w:fill="auto"/>
            <w:vAlign w:val="center"/>
          </w:tcPr>
          <w:p w14:paraId="1A32E149"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4421" w:type="dxa"/>
            <w:shd w:val="clear" w:color="auto" w:fill="auto"/>
            <w:vAlign w:val="center"/>
          </w:tcPr>
          <w:p w14:paraId="2CF96B30" w14:textId="77777777" w:rsidR="005C339D" w:rsidRDefault="00C64A7E">
            <w:pPr>
              <w:keepNext/>
              <w:snapToGrid w:val="0"/>
              <w:spacing w:line="240" w:lineRule="auto"/>
              <w:ind w:firstLineChars="0" w:firstLine="0"/>
              <w:jc w:val="center"/>
              <w:textAlignment w:val="bottom"/>
              <w:rPr>
                <w:rFonts w:ascii="宋体" w:hAnsi="宋体" w:cs="宋体"/>
                <w:color w:val="000000"/>
                <w:sz w:val="21"/>
                <w:szCs w:val="21"/>
                <w:lang w:eastAsia="zh-CN"/>
              </w:rPr>
            </w:pPr>
            <w:r>
              <w:rPr>
                <w:rFonts w:ascii="宋体" w:hAnsi="宋体" w:cs="宋体" w:hint="eastAsia"/>
                <w:color w:val="000000"/>
                <w:sz w:val="21"/>
                <w:szCs w:val="21"/>
                <w:lang w:eastAsia="zh-CN" w:bidi="ar"/>
              </w:rPr>
              <w:t>协助医院开发或配置工作站与互认系统的接</w:t>
            </w:r>
            <w:r>
              <w:rPr>
                <w:rFonts w:ascii="宋体" w:hAnsi="宋体" w:cs="宋体" w:hint="eastAsia"/>
                <w:color w:val="000000"/>
                <w:sz w:val="21"/>
                <w:szCs w:val="21"/>
                <w:lang w:eastAsia="zh-CN" w:bidi="ar"/>
              </w:rPr>
              <w:lastRenderedPageBreak/>
              <w:t>口，实现数据交换；</w:t>
            </w:r>
          </w:p>
        </w:tc>
      </w:tr>
      <w:tr w:rsidR="005C339D" w14:paraId="2DCA165C" w14:textId="77777777">
        <w:trPr>
          <w:jc w:val="center"/>
        </w:trPr>
        <w:tc>
          <w:tcPr>
            <w:tcW w:w="804" w:type="dxa"/>
            <w:shd w:val="clear" w:color="auto" w:fill="auto"/>
            <w:vAlign w:val="center"/>
          </w:tcPr>
          <w:p w14:paraId="30E73938" w14:textId="77777777" w:rsidR="005C339D" w:rsidRDefault="00C64A7E">
            <w:pPr>
              <w:pStyle w:val="af2"/>
              <w:adjustRightInd w:val="0"/>
              <w:spacing w:line="240" w:lineRule="auto"/>
              <w:ind w:firstLineChars="0" w:firstLine="0"/>
              <w:jc w:val="center"/>
              <w:rPr>
                <w:sz w:val="21"/>
                <w:szCs w:val="21"/>
              </w:rPr>
            </w:pPr>
            <w:r>
              <w:rPr>
                <w:rFonts w:hAnsi="Times New Roman"/>
                <w:sz w:val="21"/>
                <w:szCs w:val="21"/>
              </w:rPr>
              <w:lastRenderedPageBreak/>
              <w:t>16</w:t>
            </w:r>
          </w:p>
        </w:tc>
        <w:tc>
          <w:tcPr>
            <w:tcW w:w="1454" w:type="dxa"/>
            <w:vMerge/>
            <w:shd w:val="clear" w:color="auto" w:fill="auto"/>
            <w:vAlign w:val="center"/>
          </w:tcPr>
          <w:p w14:paraId="318AF43C"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1843" w:type="dxa"/>
            <w:vMerge/>
            <w:shd w:val="clear" w:color="auto" w:fill="auto"/>
            <w:vAlign w:val="center"/>
          </w:tcPr>
          <w:p w14:paraId="3AC861F0"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4421" w:type="dxa"/>
            <w:shd w:val="clear" w:color="auto" w:fill="auto"/>
            <w:vAlign w:val="center"/>
          </w:tcPr>
          <w:p w14:paraId="3461FA3F" w14:textId="77777777" w:rsidR="005C339D" w:rsidRDefault="00C64A7E">
            <w:pPr>
              <w:keepNext/>
              <w:snapToGrid w:val="0"/>
              <w:spacing w:line="240" w:lineRule="auto"/>
              <w:ind w:firstLineChars="0" w:firstLine="0"/>
              <w:jc w:val="center"/>
              <w:textAlignment w:val="bottom"/>
              <w:rPr>
                <w:rFonts w:ascii="宋体" w:hAnsi="宋体" w:cs="宋体"/>
                <w:color w:val="000000"/>
                <w:sz w:val="21"/>
                <w:szCs w:val="21"/>
                <w:lang w:eastAsia="zh-CN"/>
              </w:rPr>
            </w:pPr>
            <w:r>
              <w:rPr>
                <w:rFonts w:ascii="宋体" w:hAnsi="宋体" w:cs="宋体" w:hint="eastAsia"/>
                <w:color w:val="000000"/>
                <w:sz w:val="21"/>
                <w:szCs w:val="21"/>
                <w:lang w:eastAsia="zh-CN" w:bidi="ar"/>
              </w:rPr>
              <w:t>协助</w:t>
            </w:r>
            <w:r>
              <w:rPr>
                <w:rStyle w:val="font21"/>
                <w:rFonts w:ascii="宋体"/>
                <w:lang w:eastAsia="zh-CN" w:bidi="ar"/>
              </w:rPr>
              <w:t>HIS</w:t>
            </w:r>
            <w:r>
              <w:rPr>
                <w:rStyle w:val="font31"/>
                <w:rFonts w:hint="default"/>
                <w:lang w:eastAsia="zh-CN" w:bidi="ar"/>
              </w:rPr>
              <w:t>厂商进行改造实施，确保改造顺利进行。</w:t>
            </w:r>
          </w:p>
        </w:tc>
      </w:tr>
      <w:tr w:rsidR="005C339D" w14:paraId="650BCE19" w14:textId="77777777">
        <w:trPr>
          <w:jc w:val="center"/>
        </w:trPr>
        <w:tc>
          <w:tcPr>
            <w:tcW w:w="804" w:type="dxa"/>
            <w:shd w:val="clear" w:color="auto" w:fill="auto"/>
            <w:vAlign w:val="center"/>
          </w:tcPr>
          <w:p w14:paraId="3CC8883C" w14:textId="77777777" w:rsidR="005C339D" w:rsidRDefault="00C64A7E">
            <w:pPr>
              <w:pStyle w:val="af2"/>
              <w:adjustRightInd w:val="0"/>
              <w:spacing w:line="240" w:lineRule="auto"/>
              <w:ind w:firstLineChars="0" w:firstLine="0"/>
              <w:jc w:val="center"/>
              <w:rPr>
                <w:sz w:val="21"/>
                <w:szCs w:val="21"/>
              </w:rPr>
            </w:pPr>
            <w:r>
              <w:rPr>
                <w:rFonts w:hAnsi="Times New Roman"/>
                <w:sz w:val="21"/>
                <w:szCs w:val="21"/>
              </w:rPr>
              <w:t>17</w:t>
            </w:r>
          </w:p>
        </w:tc>
        <w:tc>
          <w:tcPr>
            <w:tcW w:w="1454" w:type="dxa"/>
            <w:vMerge/>
            <w:shd w:val="clear" w:color="auto" w:fill="auto"/>
            <w:vAlign w:val="center"/>
          </w:tcPr>
          <w:p w14:paraId="741F4434"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1843" w:type="dxa"/>
            <w:vMerge/>
            <w:shd w:val="clear" w:color="auto" w:fill="auto"/>
            <w:vAlign w:val="center"/>
          </w:tcPr>
          <w:p w14:paraId="6E8879FF"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4421" w:type="dxa"/>
            <w:shd w:val="clear" w:color="auto" w:fill="auto"/>
            <w:vAlign w:val="center"/>
          </w:tcPr>
          <w:p w14:paraId="04BD1643" w14:textId="77777777" w:rsidR="005C339D" w:rsidRDefault="00C64A7E">
            <w:pPr>
              <w:keepNext/>
              <w:snapToGrid w:val="0"/>
              <w:spacing w:line="240" w:lineRule="auto"/>
              <w:ind w:firstLineChars="0" w:firstLine="0"/>
              <w:jc w:val="center"/>
              <w:textAlignment w:val="bottom"/>
              <w:rPr>
                <w:rFonts w:ascii="宋体" w:hAnsi="宋体" w:cs="宋体"/>
                <w:color w:val="000000"/>
                <w:sz w:val="21"/>
                <w:szCs w:val="21"/>
                <w:lang w:eastAsia="zh-CN"/>
              </w:rPr>
            </w:pPr>
            <w:r>
              <w:rPr>
                <w:rFonts w:ascii="宋体" w:hAnsi="宋体" w:cs="宋体" w:hint="eastAsia"/>
                <w:color w:val="000000"/>
                <w:sz w:val="21"/>
                <w:szCs w:val="21"/>
                <w:lang w:eastAsia="zh-CN" w:bidi="ar"/>
              </w:rPr>
              <w:t>协助医院解决互认报告调阅浏览器兼容问题。</w:t>
            </w:r>
          </w:p>
        </w:tc>
      </w:tr>
      <w:tr w:rsidR="005C339D" w14:paraId="41AC16AA" w14:textId="77777777">
        <w:trPr>
          <w:jc w:val="center"/>
        </w:trPr>
        <w:tc>
          <w:tcPr>
            <w:tcW w:w="804" w:type="dxa"/>
            <w:shd w:val="clear" w:color="auto" w:fill="auto"/>
            <w:vAlign w:val="center"/>
          </w:tcPr>
          <w:p w14:paraId="10EE730C" w14:textId="77777777" w:rsidR="005C339D" w:rsidRDefault="00C64A7E">
            <w:pPr>
              <w:pStyle w:val="af2"/>
              <w:adjustRightInd w:val="0"/>
              <w:spacing w:line="240" w:lineRule="auto"/>
              <w:ind w:firstLineChars="0" w:firstLine="0"/>
              <w:jc w:val="center"/>
              <w:rPr>
                <w:sz w:val="21"/>
                <w:szCs w:val="21"/>
              </w:rPr>
            </w:pPr>
            <w:r>
              <w:rPr>
                <w:rFonts w:hAnsi="Times New Roman"/>
                <w:sz w:val="21"/>
                <w:szCs w:val="21"/>
              </w:rPr>
              <w:t>18</w:t>
            </w:r>
          </w:p>
        </w:tc>
        <w:tc>
          <w:tcPr>
            <w:tcW w:w="1454" w:type="dxa"/>
            <w:vMerge/>
            <w:shd w:val="clear" w:color="auto" w:fill="auto"/>
            <w:vAlign w:val="center"/>
          </w:tcPr>
          <w:p w14:paraId="26C03E4C" w14:textId="77777777" w:rsidR="005C339D" w:rsidRDefault="005C339D">
            <w:pPr>
              <w:keepNext/>
              <w:snapToGrid w:val="0"/>
              <w:spacing w:line="240" w:lineRule="auto"/>
              <w:ind w:firstLineChars="0" w:firstLine="0"/>
              <w:jc w:val="center"/>
              <w:rPr>
                <w:rFonts w:ascii="宋体" w:hAnsi="宋体" w:cs="宋体"/>
                <w:color w:val="000000"/>
                <w:sz w:val="21"/>
                <w:szCs w:val="21"/>
              </w:rPr>
            </w:pPr>
          </w:p>
        </w:tc>
        <w:tc>
          <w:tcPr>
            <w:tcW w:w="1843" w:type="dxa"/>
            <w:shd w:val="clear" w:color="auto" w:fill="auto"/>
            <w:vAlign w:val="center"/>
          </w:tcPr>
          <w:p w14:paraId="3822A028" w14:textId="77777777" w:rsidR="005C339D" w:rsidRDefault="00C64A7E">
            <w:pPr>
              <w:keepNext/>
              <w:snapToGrid w:val="0"/>
              <w:spacing w:line="240" w:lineRule="auto"/>
              <w:ind w:firstLineChars="0" w:firstLine="0"/>
              <w:jc w:val="center"/>
              <w:textAlignment w:val="bottom"/>
              <w:rPr>
                <w:rFonts w:ascii="宋体" w:hAnsi="宋体" w:cs="宋体"/>
                <w:color w:val="000000"/>
                <w:sz w:val="21"/>
                <w:szCs w:val="21"/>
              </w:rPr>
            </w:pPr>
            <w:proofErr w:type="spellStart"/>
            <w:r>
              <w:rPr>
                <w:rFonts w:ascii="宋体" w:hAnsi="宋体" w:cs="宋体" w:hint="eastAsia"/>
                <w:color w:val="000000"/>
                <w:sz w:val="21"/>
                <w:szCs w:val="21"/>
                <w:lang w:bidi="ar"/>
              </w:rPr>
              <w:t>省智医平台对接</w:t>
            </w:r>
            <w:proofErr w:type="spellEnd"/>
          </w:p>
        </w:tc>
        <w:tc>
          <w:tcPr>
            <w:tcW w:w="4421" w:type="dxa"/>
            <w:shd w:val="clear" w:color="auto" w:fill="auto"/>
            <w:vAlign w:val="center"/>
          </w:tcPr>
          <w:p w14:paraId="2367015D" w14:textId="77777777" w:rsidR="005C339D" w:rsidRDefault="00C64A7E">
            <w:pPr>
              <w:keepNext/>
              <w:snapToGrid w:val="0"/>
              <w:spacing w:line="240" w:lineRule="auto"/>
              <w:ind w:firstLineChars="0" w:firstLine="0"/>
              <w:jc w:val="center"/>
              <w:textAlignment w:val="bottom"/>
              <w:rPr>
                <w:rFonts w:ascii="宋体" w:hAnsi="宋体" w:cs="宋体"/>
                <w:color w:val="000000"/>
                <w:sz w:val="21"/>
                <w:szCs w:val="21"/>
                <w:lang w:eastAsia="zh-CN"/>
              </w:rPr>
            </w:pPr>
            <w:r>
              <w:rPr>
                <w:rFonts w:ascii="宋体" w:hAnsi="宋体" w:cs="宋体" w:hint="eastAsia"/>
                <w:color w:val="000000"/>
                <w:sz w:val="21"/>
                <w:szCs w:val="21"/>
                <w:lang w:eastAsia="zh-CN" w:bidi="ar"/>
              </w:rPr>
              <w:t>完成与省智</w:t>
            </w:r>
            <w:proofErr w:type="gramStart"/>
            <w:r>
              <w:rPr>
                <w:rFonts w:ascii="宋体" w:hAnsi="宋体" w:cs="宋体" w:hint="eastAsia"/>
                <w:color w:val="000000"/>
                <w:sz w:val="21"/>
                <w:szCs w:val="21"/>
                <w:lang w:eastAsia="zh-CN" w:bidi="ar"/>
              </w:rPr>
              <w:t>医</w:t>
            </w:r>
            <w:proofErr w:type="gramEnd"/>
            <w:r>
              <w:rPr>
                <w:rFonts w:ascii="宋体" w:hAnsi="宋体" w:cs="宋体" w:hint="eastAsia"/>
                <w:color w:val="000000"/>
                <w:sz w:val="21"/>
                <w:szCs w:val="21"/>
                <w:lang w:eastAsia="zh-CN" w:bidi="ar"/>
              </w:rPr>
              <w:t>平台的对接，实现与乡村卫生院的检查检验结果互认。</w:t>
            </w:r>
          </w:p>
        </w:tc>
      </w:tr>
    </w:tbl>
    <w:p w14:paraId="01EE5559" w14:textId="77777777" w:rsidR="005C339D" w:rsidRDefault="005C339D">
      <w:pPr>
        <w:ind w:firstLine="560"/>
        <w:rPr>
          <w:lang w:eastAsia="zh-CN"/>
        </w:rPr>
      </w:pPr>
    </w:p>
    <w:p w14:paraId="2F4CE5CA" w14:textId="77777777" w:rsidR="005C339D" w:rsidRDefault="00C64A7E">
      <w:pPr>
        <w:snapToGrid w:val="0"/>
        <w:ind w:firstLine="562"/>
        <w:rPr>
          <w:rFonts w:ascii="Calibri" w:hAnsi="Calibri"/>
          <w:b/>
          <w:lang w:eastAsia="zh-CN"/>
        </w:rPr>
      </w:pPr>
      <w:r>
        <w:rPr>
          <w:rFonts w:hint="eastAsia"/>
          <w:b/>
          <w:lang w:eastAsia="zh-CN"/>
        </w:rPr>
        <w:t>检验检查结果互认共享平台数据对接</w:t>
      </w:r>
      <w:r>
        <w:rPr>
          <w:rFonts w:ascii="Calibri" w:hAnsi="Calibri" w:hint="eastAsia"/>
          <w:b/>
          <w:lang w:eastAsia="zh-CN"/>
        </w:rPr>
        <w:t>参数要求</w:t>
      </w:r>
    </w:p>
    <w:p w14:paraId="3418418A" w14:textId="77777777" w:rsidR="005C339D" w:rsidRDefault="00C64A7E">
      <w:pPr>
        <w:snapToGrid w:val="0"/>
        <w:ind w:firstLine="562"/>
        <w:rPr>
          <w:b/>
        </w:rPr>
      </w:pPr>
      <w:r>
        <w:rPr>
          <w:rFonts w:hint="eastAsia"/>
          <w:b/>
        </w:rPr>
        <w:t>1.</w:t>
      </w:r>
      <w:r>
        <w:rPr>
          <w:rFonts w:hint="eastAsia"/>
          <w:b/>
        </w:rPr>
        <w:t>数据对接主要如下：</w:t>
      </w:r>
    </w:p>
    <w:tbl>
      <w:tblPr>
        <w:tblStyle w:val="ad"/>
        <w:tblW w:w="5000" w:type="pct"/>
        <w:tblLook w:val="04A0" w:firstRow="1" w:lastRow="0" w:firstColumn="1" w:lastColumn="0" w:noHBand="0" w:noVBand="1"/>
      </w:tblPr>
      <w:tblGrid>
        <w:gridCol w:w="2282"/>
        <w:gridCol w:w="10894"/>
      </w:tblGrid>
      <w:tr w:rsidR="005C339D" w14:paraId="5C51E967" w14:textId="77777777">
        <w:tc>
          <w:tcPr>
            <w:tcW w:w="866" w:type="pct"/>
            <w:vAlign w:val="center"/>
          </w:tcPr>
          <w:p w14:paraId="21971CBB" w14:textId="77777777" w:rsidR="005C339D" w:rsidRDefault="00C64A7E">
            <w:pPr>
              <w:snapToGrid w:val="0"/>
              <w:spacing w:line="240" w:lineRule="auto"/>
              <w:ind w:firstLineChars="0" w:firstLine="0"/>
              <w:jc w:val="center"/>
              <w:rPr>
                <w:bCs/>
              </w:rPr>
            </w:pPr>
            <w:r>
              <w:rPr>
                <w:rFonts w:hint="eastAsia"/>
              </w:rPr>
              <w:t>1</w:t>
            </w:r>
          </w:p>
        </w:tc>
        <w:tc>
          <w:tcPr>
            <w:tcW w:w="4133" w:type="pct"/>
            <w:vAlign w:val="center"/>
          </w:tcPr>
          <w:p w14:paraId="3D36045B" w14:textId="77777777" w:rsidR="005C339D" w:rsidRDefault="00C64A7E">
            <w:pPr>
              <w:snapToGrid w:val="0"/>
              <w:spacing w:line="240" w:lineRule="auto"/>
              <w:ind w:firstLineChars="0" w:firstLine="0"/>
              <w:jc w:val="center"/>
              <w:rPr>
                <w:bCs/>
              </w:rPr>
            </w:pPr>
            <w:proofErr w:type="spellStart"/>
            <w:r>
              <w:rPr>
                <w:rFonts w:hint="eastAsia"/>
              </w:rPr>
              <w:t>检验接口上报</w:t>
            </w:r>
            <w:proofErr w:type="spellEnd"/>
          </w:p>
        </w:tc>
      </w:tr>
      <w:tr w:rsidR="005C339D" w14:paraId="33BD4BD1" w14:textId="77777777">
        <w:tc>
          <w:tcPr>
            <w:tcW w:w="866" w:type="pct"/>
            <w:vAlign w:val="center"/>
          </w:tcPr>
          <w:p w14:paraId="4D740629" w14:textId="77777777" w:rsidR="005C339D" w:rsidRDefault="00C64A7E">
            <w:pPr>
              <w:snapToGrid w:val="0"/>
              <w:spacing w:line="240" w:lineRule="auto"/>
              <w:ind w:firstLineChars="0" w:firstLine="0"/>
              <w:jc w:val="center"/>
              <w:rPr>
                <w:bCs/>
              </w:rPr>
            </w:pPr>
            <w:r>
              <w:rPr>
                <w:rFonts w:hint="eastAsia"/>
              </w:rPr>
              <w:t>2</w:t>
            </w:r>
          </w:p>
        </w:tc>
        <w:tc>
          <w:tcPr>
            <w:tcW w:w="4133" w:type="pct"/>
            <w:vAlign w:val="center"/>
          </w:tcPr>
          <w:p w14:paraId="771D2264" w14:textId="77777777" w:rsidR="005C339D" w:rsidRDefault="00C64A7E">
            <w:pPr>
              <w:snapToGrid w:val="0"/>
              <w:spacing w:line="240" w:lineRule="auto"/>
              <w:ind w:firstLineChars="0" w:firstLine="0"/>
              <w:jc w:val="center"/>
              <w:rPr>
                <w:bCs/>
              </w:rPr>
            </w:pPr>
            <w:proofErr w:type="spellStart"/>
            <w:r>
              <w:rPr>
                <w:rFonts w:hint="eastAsia"/>
              </w:rPr>
              <w:t>检查报告上报</w:t>
            </w:r>
            <w:proofErr w:type="spellEnd"/>
          </w:p>
        </w:tc>
      </w:tr>
      <w:tr w:rsidR="005C339D" w14:paraId="1EF15F44" w14:textId="77777777">
        <w:tc>
          <w:tcPr>
            <w:tcW w:w="866" w:type="pct"/>
            <w:vAlign w:val="center"/>
          </w:tcPr>
          <w:p w14:paraId="00126393" w14:textId="77777777" w:rsidR="005C339D" w:rsidRDefault="00C64A7E">
            <w:pPr>
              <w:snapToGrid w:val="0"/>
              <w:spacing w:line="240" w:lineRule="auto"/>
              <w:ind w:firstLineChars="0" w:firstLine="0"/>
              <w:jc w:val="center"/>
              <w:rPr>
                <w:bCs/>
              </w:rPr>
            </w:pPr>
            <w:r>
              <w:rPr>
                <w:rFonts w:hint="eastAsia"/>
              </w:rPr>
              <w:t>3</w:t>
            </w:r>
          </w:p>
        </w:tc>
        <w:tc>
          <w:tcPr>
            <w:tcW w:w="4133" w:type="pct"/>
            <w:vAlign w:val="center"/>
          </w:tcPr>
          <w:p w14:paraId="5C82BF4A" w14:textId="77777777" w:rsidR="005C339D" w:rsidRDefault="00C64A7E">
            <w:pPr>
              <w:snapToGrid w:val="0"/>
              <w:spacing w:line="240" w:lineRule="auto"/>
              <w:ind w:firstLineChars="0" w:firstLine="0"/>
              <w:jc w:val="center"/>
              <w:rPr>
                <w:bCs/>
              </w:rPr>
            </w:pPr>
            <w:proofErr w:type="spellStart"/>
            <w:r>
              <w:rPr>
                <w:rFonts w:hint="eastAsia"/>
              </w:rPr>
              <w:t>预约信息上报</w:t>
            </w:r>
            <w:proofErr w:type="spellEnd"/>
          </w:p>
        </w:tc>
      </w:tr>
      <w:tr w:rsidR="005C339D" w14:paraId="09BEED8B" w14:textId="77777777">
        <w:tc>
          <w:tcPr>
            <w:tcW w:w="866" w:type="pct"/>
            <w:vAlign w:val="center"/>
          </w:tcPr>
          <w:p w14:paraId="2CE06B9A" w14:textId="77777777" w:rsidR="005C339D" w:rsidRDefault="00C64A7E">
            <w:pPr>
              <w:snapToGrid w:val="0"/>
              <w:spacing w:line="240" w:lineRule="auto"/>
              <w:ind w:firstLineChars="0" w:firstLine="0"/>
              <w:jc w:val="center"/>
              <w:rPr>
                <w:bCs/>
              </w:rPr>
            </w:pPr>
            <w:r>
              <w:rPr>
                <w:rFonts w:hint="eastAsia"/>
              </w:rPr>
              <w:t>4</w:t>
            </w:r>
          </w:p>
        </w:tc>
        <w:tc>
          <w:tcPr>
            <w:tcW w:w="4133" w:type="pct"/>
            <w:vAlign w:val="center"/>
          </w:tcPr>
          <w:p w14:paraId="388CB9C1" w14:textId="77777777" w:rsidR="005C339D" w:rsidRDefault="00C64A7E">
            <w:pPr>
              <w:snapToGrid w:val="0"/>
              <w:spacing w:line="240" w:lineRule="auto"/>
              <w:ind w:firstLineChars="0" w:firstLine="0"/>
              <w:jc w:val="center"/>
              <w:rPr>
                <w:bCs/>
              </w:rPr>
            </w:pPr>
            <w:proofErr w:type="spellStart"/>
            <w:r>
              <w:rPr>
                <w:rFonts w:hint="eastAsia"/>
              </w:rPr>
              <w:t>挂号信息上报</w:t>
            </w:r>
            <w:proofErr w:type="spellEnd"/>
          </w:p>
        </w:tc>
      </w:tr>
      <w:tr w:rsidR="005C339D" w14:paraId="33B6AE39" w14:textId="77777777">
        <w:tc>
          <w:tcPr>
            <w:tcW w:w="866" w:type="pct"/>
            <w:vAlign w:val="center"/>
          </w:tcPr>
          <w:p w14:paraId="7CABAB75" w14:textId="77777777" w:rsidR="005C339D" w:rsidRDefault="00C64A7E">
            <w:pPr>
              <w:snapToGrid w:val="0"/>
              <w:spacing w:line="240" w:lineRule="auto"/>
              <w:ind w:firstLineChars="0" w:firstLine="0"/>
              <w:jc w:val="center"/>
              <w:rPr>
                <w:bCs/>
              </w:rPr>
            </w:pPr>
            <w:r>
              <w:rPr>
                <w:rFonts w:hint="eastAsia"/>
              </w:rPr>
              <w:t>5</w:t>
            </w:r>
          </w:p>
        </w:tc>
        <w:tc>
          <w:tcPr>
            <w:tcW w:w="4133" w:type="pct"/>
            <w:vAlign w:val="center"/>
          </w:tcPr>
          <w:p w14:paraId="60DDB006" w14:textId="77777777" w:rsidR="005C339D" w:rsidRDefault="00C64A7E">
            <w:pPr>
              <w:snapToGrid w:val="0"/>
              <w:spacing w:line="240" w:lineRule="auto"/>
              <w:ind w:firstLineChars="0" w:firstLine="0"/>
              <w:jc w:val="center"/>
              <w:rPr>
                <w:bCs/>
              </w:rPr>
            </w:pPr>
            <w:proofErr w:type="spellStart"/>
            <w:r>
              <w:rPr>
                <w:rFonts w:hint="eastAsia"/>
              </w:rPr>
              <w:t>影像文件上传</w:t>
            </w:r>
            <w:proofErr w:type="spellEnd"/>
          </w:p>
        </w:tc>
      </w:tr>
      <w:tr w:rsidR="005C339D" w14:paraId="133A0ED6" w14:textId="77777777">
        <w:trPr>
          <w:trHeight w:val="288"/>
        </w:trPr>
        <w:tc>
          <w:tcPr>
            <w:tcW w:w="866" w:type="pct"/>
            <w:vAlign w:val="center"/>
          </w:tcPr>
          <w:p w14:paraId="02468499" w14:textId="77777777" w:rsidR="005C339D" w:rsidRDefault="00C64A7E">
            <w:pPr>
              <w:snapToGrid w:val="0"/>
              <w:spacing w:line="240" w:lineRule="auto"/>
              <w:ind w:firstLineChars="0" w:firstLine="0"/>
              <w:jc w:val="center"/>
              <w:rPr>
                <w:bCs/>
              </w:rPr>
            </w:pPr>
            <w:r>
              <w:rPr>
                <w:rFonts w:hint="eastAsia"/>
              </w:rPr>
              <w:t>6</w:t>
            </w:r>
          </w:p>
        </w:tc>
        <w:tc>
          <w:tcPr>
            <w:tcW w:w="4133" w:type="pct"/>
            <w:vAlign w:val="center"/>
          </w:tcPr>
          <w:p w14:paraId="6659846C" w14:textId="77777777" w:rsidR="005C339D" w:rsidRDefault="00C64A7E">
            <w:pPr>
              <w:snapToGrid w:val="0"/>
              <w:spacing w:line="240" w:lineRule="auto"/>
              <w:ind w:firstLineChars="0" w:firstLine="0"/>
              <w:jc w:val="center"/>
              <w:rPr>
                <w:bCs/>
              </w:rPr>
            </w:pPr>
            <w:proofErr w:type="spellStart"/>
            <w:r>
              <w:rPr>
                <w:rFonts w:hint="eastAsia"/>
              </w:rPr>
              <w:t>接诊提醒查询接口</w:t>
            </w:r>
            <w:proofErr w:type="spellEnd"/>
          </w:p>
        </w:tc>
      </w:tr>
      <w:tr w:rsidR="005C339D" w14:paraId="4AC64176" w14:textId="77777777">
        <w:tc>
          <w:tcPr>
            <w:tcW w:w="866" w:type="pct"/>
            <w:vAlign w:val="center"/>
          </w:tcPr>
          <w:p w14:paraId="3557EBEE" w14:textId="77777777" w:rsidR="005C339D" w:rsidRDefault="00C64A7E">
            <w:pPr>
              <w:snapToGrid w:val="0"/>
              <w:spacing w:line="240" w:lineRule="auto"/>
              <w:ind w:firstLineChars="0" w:firstLine="0"/>
              <w:jc w:val="center"/>
              <w:rPr>
                <w:bCs/>
              </w:rPr>
            </w:pPr>
            <w:r>
              <w:rPr>
                <w:rFonts w:hint="eastAsia"/>
              </w:rPr>
              <w:t>7</w:t>
            </w:r>
          </w:p>
        </w:tc>
        <w:tc>
          <w:tcPr>
            <w:tcW w:w="4133" w:type="pct"/>
            <w:vAlign w:val="center"/>
          </w:tcPr>
          <w:p w14:paraId="0902C82E" w14:textId="77777777" w:rsidR="005C339D" w:rsidRDefault="00C64A7E">
            <w:pPr>
              <w:snapToGrid w:val="0"/>
              <w:spacing w:line="240" w:lineRule="auto"/>
              <w:ind w:firstLineChars="0" w:firstLine="0"/>
              <w:jc w:val="center"/>
              <w:rPr>
                <w:bCs/>
              </w:rPr>
            </w:pPr>
            <w:proofErr w:type="spellStart"/>
            <w:r>
              <w:rPr>
                <w:rFonts w:hint="eastAsia"/>
              </w:rPr>
              <w:t>开单提醒查询接口</w:t>
            </w:r>
            <w:proofErr w:type="spellEnd"/>
          </w:p>
        </w:tc>
      </w:tr>
      <w:tr w:rsidR="005C339D" w14:paraId="0DD34FFD" w14:textId="77777777">
        <w:tc>
          <w:tcPr>
            <w:tcW w:w="866" w:type="pct"/>
            <w:vAlign w:val="center"/>
          </w:tcPr>
          <w:p w14:paraId="32CA20E9" w14:textId="77777777" w:rsidR="005C339D" w:rsidRDefault="00C64A7E">
            <w:pPr>
              <w:snapToGrid w:val="0"/>
              <w:spacing w:line="240" w:lineRule="auto"/>
              <w:ind w:firstLineChars="0" w:firstLine="0"/>
              <w:jc w:val="center"/>
              <w:rPr>
                <w:bCs/>
              </w:rPr>
            </w:pPr>
            <w:r>
              <w:rPr>
                <w:rFonts w:hint="eastAsia"/>
              </w:rPr>
              <w:t>8</w:t>
            </w:r>
          </w:p>
        </w:tc>
        <w:tc>
          <w:tcPr>
            <w:tcW w:w="4133" w:type="pct"/>
            <w:vAlign w:val="center"/>
          </w:tcPr>
          <w:p w14:paraId="0F5D6AB5" w14:textId="77777777" w:rsidR="005C339D" w:rsidRDefault="00C64A7E">
            <w:pPr>
              <w:snapToGrid w:val="0"/>
              <w:spacing w:line="240" w:lineRule="auto"/>
              <w:ind w:firstLineChars="0" w:firstLine="0"/>
              <w:jc w:val="center"/>
              <w:rPr>
                <w:bCs/>
                <w:lang w:eastAsia="zh-CN"/>
              </w:rPr>
            </w:pPr>
            <w:r>
              <w:rPr>
                <w:rFonts w:hint="eastAsia"/>
                <w:lang w:eastAsia="zh-CN"/>
              </w:rPr>
              <w:t>门诊医生工作站互认页面对接</w:t>
            </w:r>
          </w:p>
        </w:tc>
      </w:tr>
      <w:tr w:rsidR="005C339D" w14:paraId="52A70FA2" w14:textId="77777777">
        <w:tc>
          <w:tcPr>
            <w:tcW w:w="866" w:type="pct"/>
            <w:vAlign w:val="center"/>
          </w:tcPr>
          <w:p w14:paraId="7EB05328" w14:textId="77777777" w:rsidR="005C339D" w:rsidRDefault="00C64A7E">
            <w:pPr>
              <w:snapToGrid w:val="0"/>
              <w:spacing w:line="240" w:lineRule="auto"/>
              <w:ind w:firstLineChars="0" w:firstLine="0"/>
              <w:jc w:val="center"/>
              <w:rPr>
                <w:bCs/>
              </w:rPr>
            </w:pPr>
            <w:r>
              <w:rPr>
                <w:rFonts w:hint="eastAsia"/>
              </w:rPr>
              <w:t>9</w:t>
            </w:r>
          </w:p>
        </w:tc>
        <w:tc>
          <w:tcPr>
            <w:tcW w:w="4133" w:type="pct"/>
            <w:vAlign w:val="center"/>
          </w:tcPr>
          <w:p w14:paraId="4D7312DA" w14:textId="77777777" w:rsidR="005C339D" w:rsidRDefault="00C64A7E">
            <w:pPr>
              <w:snapToGrid w:val="0"/>
              <w:spacing w:line="240" w:lineRule="auto"/>
              <w:ind w:firstLineChars="0" w:firstLine="0"/>
              <w:jc w:val="center"/>
              <w:rPr>
                <w:bCs/>
                <w:lang w:eastAsia="zh-CN"/>
              </w:rPr>
            </w:pPr>
            <w:r>
              <w:rPr>
                <w:rFonts w:hint="eastAsia"/>
                <w:lang w:eastAsia="zh-CN"/>
              </w:rPr>
              <w:t>获取引用检验报告接口</w:t>
            </w:r>
          </w:p>
        </w:tc>
      </w:tr>
      <w:tr w:rsidR="005C339D" w14:paraId="61FD1079" w14:textId="77777777">
        <w:tc>
          <w:tcPr>
            <w:tcW w:w="866" w:type="pct"/>
            <w:vAlign w:val="center"/>
          </w:tcPr>
          <w:p w14:paraId="6E0F9CE7" w14:textId="77777777" w:rsidR="005C339D" w:rsidRDefault="00C64A7E">
            <w:pPr>
              <w:snapToGrid w:val="0"/>
              <w:spacing w:line="240" w:lineRule="auto"/>
              <w:ind w:firstLineChars="0" w:firstLine="0"/>
              <w:jc w:val="center"/>
              <w:rPr>
                <w:bCs/>
              </w:rPr>
            </w:pPr>
            <w:r>
              <w:rPr>
                <w:rFonts w:hint="eastAsia"/>
              </w:rPr>
              <w:t>10</w:t>
            </w:r>
          </w:p>
        </w:tc>
        <w:tc>
          <w:tcPr>
            <w:tcW w:w="4133" w:type="pct"/>
            <w:vAlign w:val="center"/>
          </w:tcPr>
          <w:p w14:paraId="68034F10" w14:textId="77777777" w:rsidR="005C339D" w:rsidRDefault="00C64A7E">
            <w:pPr>
              <w:snapToGrid w:val="0"/>
              <w:spacing w:line="240" w:lineRule="auto"/>
              <w:ind w:firstLineChars="0" w:firstLine="0"/>
              <w:jc w:val="center"/>
              <w:rPr>
                <w:bCs/>
                <w:lang w:eastAsia="zh-CN"/>
              </w:rPr>
            </w:pPr>
            <w:r>
              <w:rPr>
                <w:rFonts w:hint="eastAsia"/>
                <w:lang w:eastAsia="zh-CN"/>
              </w:rPr>
              <w:t>获取可互认影像文件目录</w:t>
            </w:r>
          </w:p>
        </w:tc>
      </w:tr>
    </w:tbl>
    <w:p w14:paraId="446DCEDE" w14:textId="77777777" w:rsidR="005C339D" w:rsidRDefault="00C64A7E">
      <w:pPr>
        <w:snapToGrid w:val="0"/>
        <w:ind w:firstLine="562"/>
        <w:rPr>
          <w:b/>
        </w:rPr>
      </w:pPr>
      <w:r>
        <w:rPr>
          <w:rFonts w:hint="eastAsia"/>
          <w:b/>
        </w:rPr>
        <w:t>2.</w:t>
      </w:r>
      <w:r>
        <w:rPr>
          <w:rFonts w:hint="eastAsia"/>
          <w:b/>
        </w:rPr>
        <w:t>数据上报时间</w:t>
      </w:r>
    </w:p>
    <w:tbl>
      <w:tblPr>
        <w:tblStyle w:val="ad"/>
        <w:tblpPr w:leftFromText="180" w:rightFromText="180" w:vertAnchor="text" w:horzAnchor="margin" w:tblpY="47"/>
        <w:tblOverlap w:val="never"/>
        <w:tblW w:w="5000" w:type="pct"/>
        <w:tblLook w:val="04A0" w:firstRow="1" w:lastRow="0" w:firstColumn="1" w:lastColumn="0" w:noHBand="0" w:noVBand="1"/>
      </w:tblPr>
      <w:tblGrid>
        <w:gridCol w:w="6580"/>
        <w:gridCol w:w="6596"/>
      </w:tblGrid>
      <w:tr w:rsidR="005C339D" w14:paraId="03E66EE7" w14:textId="77777777">
        <w:tc>
          <w:tcPr>
            <w:tcW w:w="2497" w:type="pct"/>
            <w:vAlign w:val="center"/>
          </w:tcPr>
          <w:p w14:paraId="43A5FD7B" w14:textId="77777777" w:rsidR="005C339D" w:rsidRDefault="00C64A7E">
            <w:pPr>
              <w:pStyle w:val="20"/>
              <w:snapToGrid w:val="0"/>
              <w:spacing w:after="0" w:line="240" w:lineRule="auto"/>
              <w:ind w:leftChars="0" w:left="0" w:firstLineChars="0" w:firstLine="0"/>
              <w:jc w:val="center"/>
              <w:rPr>
                <w:rFonts w:ascii="仿宋_GB2312"/>
                <w:b/>
                <w:bCs/>
              </w:rPr>
            </w:pPr>
            <w:proofErr w:type="spellStart"/>
            <w:r>
              <w:rPr>
                <w:rFonts w:ascii="仿宋_GB2312" w:hint="eastAsia"/>
                <w:b/>
                <w:bCs/>
              </w:rPr>
              <w:t>数据类型</w:t>
            </w:r>
            <w:proofErr w:type="spellEnd"/>
          </w:p>
        </w:tc>
        <w:tc>
          <w:tcPr>
            <w:tcW w:w="2503" w:type="pct"/>
            <w:vAlign w:val="center"/>
          </w:tcPr>
          <w:p w14:paraId="51FA2190" w14:textId="77777777" w:rsidR="005C339D" w:rsidRDefault="00C64A7E">
            <w:pPr>
              <w:pStyle w:val="20"/>
              <w:snapToGrid w:val="0"/>
              <w:spacing w:after="0" w:line="240" w:lineRule="auto"/>
              <w:ind w:leftChars="0" w:left="0" w:firstLineChars="0" w:firstLine="0"/>
              <w:jc w:val="center"/>
              <w:rPr>
                <w:rFonts w:ascii="仿宋_GB2312"/>
                <w:b/>
                <w:bCs/>
              </w:rPr>
            </w:pPr>
            <w:proofErr w:type="spellStart"/>
            <w:r>
              <w:rPr>
                <w:rFonts w:ascii="仿宋_GB2312" w:hint="eastAsia"/>
                <w:b/>
                <w:bCs/>
              </w:rPr>
              <w:t>上报时间</w:t>
            </w:r>
            <w:proofErr w:type="spellEnd"/>
          </w:p>
        </w:tc>
      </w:tr>
      <w:tr w:rsidR="005C339D" w14:paraId="37707580" w14:textId="77777777">
        <w:tc>
          <w:tcPr>
            <w:tcW w:w="2497" w:type="pct"/>
            <w:vAlign w:val="center"/>
          </w:tcPr>
          <w:p w14:paraId="3A394260" w14:textId="77777777" w:rsidR="005C339D" w:rsidRDefault="00C64A7E">
            <w:pPr>
              <w:pStyle w:val="20"/>
              <w:snapToGrid w:val="0"/>
              <w:spacing w:after="0" w:line="240" w:lineRule="auto"/>
              <w:ind w:leftChars="0" w:left="0" w:firstLineChars="0" w:firstLine="0"/>
              <w:jc w:val="center"/>
              <w:rPr>
                <w:rFonts w:ascii="仿宋_GB2312"/>
              </w:rPr>
            </w:pPr>
            <w:proofErr w:type="spellStart"/>
            <w:r>
              <w:rPr>
                <w:rFonts w:ascii="仿宋_GB2312" w:hint="eastAsia"/>
              </w:rPr>
              <w:lastRenderedPageBreak/>
              <w:t>预约</w:t>
            </w:r>
            <w:proofErr w:type="spellEnd"/>
          </w:p>
        </w:tc>
        <w:tc>
          <w:tcPr>
            <w:tcW w:w="2503" w:type="pct"/>
            <w:vAlign w:val="center"/>
          </w:tcPr>
          <w:p w14:paraId="41B42807" w14:textId="77777777" w:rsidR="005C339D" w:rsidRDefault="00C64A7E">
            <w:pPr>
              <w:pStyle w:val="20"/>
              <w:snapToGrid w:val="0"/>
              <w:spacing w:after="0" w:line="240" w:lineRule="auto"/>
              <w:ind w:leftChars="0" w:left="0" w:firstLineChars="0" w:firstLine="0"/>
              <w:jc w:val="center"/>
              <w:rPr>
                <w:rFonts w:ascii="仿宋_GB2312"/>
              </w:rPr>
            </w:pPr>
            <w:r>
              <w:rPr>
                <w:rFonts w:ascii="仿宋_GB2312" w:hint="eastAsia"/>
              </w:rPr>
              <w:t>每日凌晨</w:t>
            </w:r>
            <w:r>
              <w:rPr>
                <w:rFonts w:ascii="仿宋_GB2312" w:hint="eastAsia"/>
              </w:rPr>
              <w:t xml:space="preserve">00:00 </w:t>
            </w:r>
            <w:r>
              <w:rPr>
                <w:rFonts w:ascii="Courier New" w:hAnsi="Courier New" w:cs="Courier New"/>
              </w:rPr>
              <w:t>–</w:t>
            </w:r>
            <w:r>
              <w:rPr>
                <w:rFonts w:ascii="仿宋_GB2312" w:hint="eastAsia"/>
              </w:rPr>
              <w:t xml:space="preserve"> 02:00</w:t>
            </w:r>
          </w:p>
        </w:tc>
      </w:tr>
      <w:tr w:rsidR="005C339D" w14:paraId="0DB3B6C8" w14:textId="77777777">
        <w:tc>
          <w:tcPr>
            <w:tcW w:w="2497" w:type="pct"/>
            <w:vAlign w:val="center"/>
          </w:tcPr>
          <w:p w14:paraId="70588AFC" w14:textId="77777777" w:rsidR="005C339D" w:rsidRDefault="00C64A7E">
            <w:pPr>
              <w:pStyle w:val="20"/>
              <w:snapToGrid w:val="0"/>
              <w:spacing w:after="0" w:line="240" w:lineRule="auto"/>
              <w:ind w:leftChars="0" w:left="0" w:firstLineChars="0" w:firstLine="0"/>
              <w:jc w:val="center"/>
              <w:rPr>
                <w:rFonts w:ascii="仿宋_GB2312"/>
              </w:rPr>
            </w:pPr>
            <w:proofErr w:type="spellStart"/>
            <w:r>
              <w:rPr>
                <w:rFonts w:ascii="仿宋_GB2312" w:hint="eastAsia"/>
              </w:rPr>
              <w:t>挂号</w:t>
            </w:r>
            <w:proofErr w:type="spellEnd"/>
          </w:p>
        </w:tc>
        <w:tc>
          <w:tcPr>
            <w:tcW w:w="2503" w:type="pct"/>
            <w:vAlign w:val="center"/>
          </w:tcPr>
          <w:p w14:paraId="0FD8DD6F" w14:textId="77777777" w:rsidR="005C339D" w:rsidRDefault="00C64A7E">
            <w:pPr>
              <w:pStyle w:val="20"/>
              <w:snapToGrid w:val="0"/>
              <w:spacing w:after="0" w:line="240" w:lineRule="auto"/>
              <w:ind w:leftChars="0" w:left="0" w:firstLineChars="0" w:firstLine="0"/>
              <w:jc w:val="center"/>
              <w:rPr>
                <w:rFonts w:ascii="仿宋_GB2312"/>
              </w:rPr>
            </w:pPr>
            <w:proofErr w:type="spellStart"/>
            <w:r>
              <w:rPr>
                <w:rFonts w:ascii="仿宋_GB2312" w:hint="eastAsia"/>
              </w:rPr>
              <w:t>实时上报</w:t>
            </w:r>
            <w:proofErr w:type="spellEnd"/>
          </w:p>
        </w:tc>
      </w:tr>
      <w:tr w:rsidR="005C339D" w14:paraId="0D1ABE7E" w14:textId="77777777">
        <w:tc>
          <w:tcPr>
            <w:tcW w:w="2497" w:type="pct"/>
            <w:vAlign w:val="center"/>
          </w:tcPr>
          <w:p w14:paraId="4277C6C3" w14:textId="77777777" w:rsidR="005C339D" w:rsidRDefault="00C64A7E">
            <w:pPr>
              <w:pStyle w:val="20"/>
              <w:snapToGrid w:val="0"/>
              <w:spacing w:after="0" w:line="240" w:lineRule="auto"/>
              <w:ind w:leftChars="0" w:left="0" w:firstLineChars="0" w:firstLine="0"/>
              <w:jc w:val="center"/>
              <w:rPr>
                <w:rFonts w:ascii="仿宋_GB2312"/>
              </w:rPr>
            </w:pPr>
            <w:proofErr w:type="spellStart"/>
            <w:r>
              <w:rPr>
                <w:rFonts w:ascii="仿宋_GB2312" w:hint="eastAsia"/>
              </w:rPr>
              <w:t>检验、检查报告</w:t>
            </w:r>
            <w:proofErr w:type="spellEnd"/>
          </w:p>
        </w:tc>
        <w:tc>
          <w:tcPr>
            <w:tcW w:w="2503" w:type="pct"/>
            <w:vAlign w:val="center"/>
          </w:tcPr>
          <w:p w14:paraId="0810F1D9" w14:textId="77777777" w:rsidR="005C339D" w:rsidRDefault="00C64A7E">
            <w:pPr>
              <w:pStyle w:val="20"/>
              <w:snapToGrid w:val="0"/>
              <w:spacing w:after="0" w:line="240" w:lineRule="auto"/>
              <w:ind w:leftChars="0" w:left="0" w:firstLineChars="0" w:firstLine="0"/>
              <w:jc w:val="center"/>
              <w:rPr>
                <w:rFonts w:ascii="仿宋_GB2312"/>
              </w:rPr>
            </w:pPr>
            <w:proofErr w:type="spellStart"/>
            <w:r>
              <w:rPr>
                <w:rFonts w:ascii="仿宋_GB2312" w:hint="eastAsia"/>
              </w:rPr>
              <w:t>实时上报</w:t>
            </w:r>
            <w:proofErr w:type="spellEnd"/>
          </w:p>
        </w:tc>
      </w:tr>
      <w:tr w:rsidR="005C339D" w14:paraId="29D54BB1" w14:textId="77777777">
        <w:tc>
          <w:tcPr>
            <w:tcW w:w="2497" w:type="pct"/>
            <w:vAlign w:val="center"/>
          </w:tcPr>
          <w:p w14:paraId="560AA524" w14:textId="77777777" w:rsidR="005C339D" w:rsidRDefault="00C64A7E">
            <w:pPr>
              <w:pStyle w:val="20"/>
              <w:snapToGrid w:val="0"/>
              <w:spacing w:after="0" w:line="240" w:lineRule="auto"/>
              <w:ind w:leftChars="0" w:left="0" w:firstLineChars="0" w:firstLine="0"/>
              <w:jc w:val="center"/>
              <w:rPr>
                <w:rFonts w:ascii="仿宋_GB2312"/>
              </w:rPr>
            </w:pPr>
            <w:proofErr w:type="spellStart"/>
            <w:r>
              <w:rPr>
                <w:rFonts w:ascii="仿宋_GB2312" w:hint="eastAsia"/>
              </w:rPr>
              <w:t>影像文件</w:t>
            </w:r>
            <w:proofErr w:type="spellEnd"/>
          </w:p>
        </w:tc>
        <w:tc>
          <w:tcPr>
            <w:tcW w:w="2503" w:type="pct"/>
            <w:vAlign w:val="center"/>
          </w:tcPr>
          <w:p w14:paraId="716E26D9" w14:textId="77777777" w:rsidR="005C339D" w:rsidRDefault="00C64A7E">
            <w:pPr>
              <w:pStyle w:val="20"/>
              <w:snapToGrid w:val="0"/>
              <w:spacing w:after="0" w:line="240" w:lineRule="auto"/>
              <w:ind w:leftChars="0" w:left="0" w:firstLineChars="0" w:firstLine="0"/>
              <w:jc w:val="center"/>
              <w:rPr>
                <w:rFonts w:ascii="仿宋_GB2312"/>
              </w:rPr>
            </w:pPr>
            <w:proofErr w:type="spellStart"/>
            <w:r>
              <w:rPr>
                <w:rFonts w:ascii="仿宋_GB2312" w:hint="eastAsia"/>
              </w:rPr>
              <w:t>实时上报</w:t>
            </w:r>
            <w:proofErr w:type="spellEnd"/>
          </w:p>
        </w:tc>
      </w:tr>
    </w:tbl>
    <w:p w14:paraId="76C59EB0" w14:textId="77777777" w:rsidR="005C339D" w:rsidRDefault="00C64A7E">
      <w:pPr>
        <w:snapToGrid w:val="0"/>
        <w:ind w:firstLine="562"/>
        <w:rPr>
          <w:b/>
        </w:rPr>
      </w:pPr>
      <w:bookmarkStart w:id="23" w:name="_Toc1501729775"/>
      <w:bookmarkStart w:id="24" w:name="_Toc546242752"/>
      <w:bookmarkStart w:id="25" w:name="_Toc1928974219"/>
      <w:bookmarkStart w:id="26" w:name="_Toc1036145878"/>
      <w:bookmarkStart w:id="27" w:name="_Toc1149298636"/>
      <w:bookmarkStart w:id="28" w:name="_Toc259457749"/>
      <w:bookmarkStart w:id="29" w:name="_Toc170999330"/>
      <w:bookmarkStart w:id="30" w:name="_Toc60066834"/>
      <w:bookmarkStart w:id="31" w:name="_Toc1390935042"/>
      <w:bookmarkStart w:id="32" w:name="_Toc153459614"/>
      <w:r>
        <w:rPr>
          <w:rFonts w:hint="eastAsia"/>
          <w:b/>
        </w:rPr>
        <w:t>3</w:t>
      </w:r>
      <w:r>
        <w:rPr>
          <w:b/>
        </w:rPr>
        <w:t>.</w:t>
      </w:r>
      <w:r>
        <w:rPr>
          <w:rFonts w:hint="eastAsia"/>
          <w:b/>
        </w:rPr>
        <w:t>互认流程</w:t>
      </w:r>
      <w:bookmarkEnd w:id="23"/>
      <w:bookmarkEnd w:id="24"/>
      <w:bookmarkEnd w:id="25"/>
      <w:bookmarkEnd w:id="26"/>
      <w:bookmarkEnd w:id="27"/>
      <w:bookmarkEnd w:id="28"/>
      <w:bookmarkEnd w:id="29"/>
      <w:bookmarkEnd w:id="30"/>
      <w:bookmarkEnd w:id="31"/>
    </w:p>
    <w:p w14:paraId="1665BA87" w14:textId="77777777" w:rsidR="005C339D" w:rsidRDefault="00C64A7E">
      <w:pPr>
        <w:pStyle w:val="4"/>
      </w:pPr>
      <w:bookmarkStart w:id="33" w:name="_Toc225964948"/>
      <w:bookmarkStart w:id="34" w:name="_Toc558878023"/>
      <w:bookmarkStart w:id="35" w:name="_Toc1856563621"/>
      <w:bookmarkStart w:id="36" w:name="_Toc1794254134"/>
      <w:bookmarkStart w:id="37" w:name="_Toc1314584033"/>
      <w:bookmarkStart w:id="38" w:name="_Toc197025234"/>
      <w:bookmarkStart w:id="39" w:name="_Toc170999331"/>
      <w:bookmarkStart w:id="40" w:name="_Toc2085753299"/>
      <w:bookmarkStart w:id="41" w:name="_Toc209341939"/>
      <w:bookmarkStart w:id="42" w:name="_Toc153459612"/>
      <w:bookmarkStart w:id="43" w:name="_Toc134261701"/>
      <w:proofErr w:type="spellStart"/>
      <w:r>
        <w:rPr>
          <w:rFonts w:hint="eastAsia"/>
        </w:rPr>
        <w:lastRenderedPageBreak/>
        <w:t>医生接诊</w:t>
      </w:r>
      <w:bookmarkEnd w:id="33"/>
      <w:bookmarkEnd w:id="34"/>
      <w:bookmarkEnd w:id="35"/>
      <w:bookmarkEnd w:id="36"/>
      <w:bookmarkEnd w:id="37"/>
      <w:bookmarkEnd w:id="38"/>
      <w:bookmarkEnd w:id="39"/>
      <w:bookmarkEnd w:id="40"/>
      <w:bookmarkEnd w:id="41"/>
      <w:proofErr w:type="spellEnd"/>
    </w:p>
    <w:p w14:paraId="57B198CB" w14:textId="77777777" w:rsidR="005C339D" w:rsidRDefault="00C64A7E">
      <w:pPr>
        <w:snapToGrid w:val="0"/>
        <w:ind w:firstLine="560"/>
        <w:jc w:val="center"/>
        <w:rPr>
          <w:rFonts w:ascii="仿宋_GB2312"/>
        </w:rPr>
      </w:pPr>
      <w:r>
        <w:rPr>
          <w:rFonts w:ascii="仿宋_GB2312" w:hint="eastAsia"/>
          <w:noProof/>
        </w:rPr>
        <w:drawing>
          <wp:inline distT="0" distB="0" distL="0" distR="0" wp14:anchorId="6D985D44" wp14:editId="093EF783">
            <wp:extent cx="3232150" cy="4464685"/>
            <wp:effectExtent l="0" t="0" r="6350" b="2540"/>
            <wp:docPr id="155270428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704287" name="图片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232150" cy="4464685"/>
                    </a:xfrm>
                    <a:prstGeom prst="rect">
                      <a:avLst/>
                    </a:prstGeom>
                    <a:noFill/>
                    <a:ln>
                      <a:noFill/>
                    </a:ln>
                  </pic:spPr>
                </pic:pic>
              </a:graphicData>
            </a:graphic>
          </wp:inline>
        </w:drawing>
      </w:r>
    </w:p>
    <w:p w14:paraId="533F9616" w14:textId="77777777" w:rsidR="005C339D" w:rsidRDefault="00C64A7E">
      <w:pPr>
        <w:snapToGrid w:val="0"/>
        <w:ind w:firstLine="560"/>
        <w:rPr>
          <w:rFonts w:ascii="仿宋_GB2312"/>
          <w:lang w:eastAsia="zh-CN"/>
        </w:rPr>
      </w:pPr>
      <w:r>
        <w:rPr>
          <w:rFonts w:ascii="仿宋_GB2312" w:hint="eastAsia"/>
          <w:lang w:eastAsia="zh-CN"/>
        </w:rPr>
        <w:lastRenderedPageBreak/>
        <w:t>（</w:t>
      </w:r>
      <w:r>
        <w:rPr>
          <w:rFonts w:ascii="仿宋_GB2312" w:hint="eastAsia"/>
          <w:lang w:eastAsia="zh-CN"/>
        </w:rPr>
        <w:t>1</w:t>
      </w:r>
      <w:r>
        <w:rPr>
          <w:rFonts w:ascii="仿宋_GB2312" w:hint="eastAsia"/>
          <w:lang w:eastAsia="zh-CN"/>
        </w:rPr>
        <w:t>）患者在门诊医生工作站刷卡就诊时，医院</w:t>
      </w:r>
      <w:r>
        <w:rPr>
          <w:rFonts w:ascii="仿宋_GB2312" w:hint="eastAsia"/>
          <w:lang w:eastAsia="zh-CN"/>
        </w:rPr>
        <w:t>His</w:t>
      </w:r>
      <w:r>
        <w:rPr>
          <w:rFonts w:ascii="仿宋_GB2312" w:hint="eastAsia"/>
          <w:lang w:eastAsia="zh-CN"/>
        </w:rPr>
        <w:t>系统调用检查检验结果互认共享平台获取用户信息接口。</w:t>
      </w:r>
    </w:p>
    <w:p w14:paraId="496DAAE0" w14:textId="77777777" w:rsidR="005C339D" w:rsidRDefault="00C64A7E">
      <w:pPr>
        <w:snapToGrid w:val="0"/>
        <w:ind w:firstLine="560"/>
        <w:rPr>
          <w:rFonts w:ascii="仿宋_GB2312"/>
          <w:lang w:eastAsia="zh-CN"/>
        </w:rPr>
      </w:pPr>
      <w:r>
        <w:rPr>
          <w:rFonts w:ascii="仿宋_GB2312" w:hint="eastAsia"/>
          <w:lang w:eastAsia="zh-CN"/>
        </w:rPr>
        <w:t>（</w:t>
      </w:r>
      <w:r>
        <w:rPr>
          <w:rFonts w:ascii="仿宋_GB2312" w:hint="eastAsia"/>
          <w:lang w:eastAsia="zh-CN"/>
        </w:rPr>
        <w:t>2</w:t>
      </w:r>
      <w:r>
        <w:rPr>
          <w:rFonts w:ascii="仿宋_GB2312" w:hint="eastAsia"/>
          <w:lang w:eastAsia="zh-CN"/>
        </w:rPr>
        <w:t>）检查检验结果互认共享平台进行准入校验，审核该医疗机构的互认资质，审核通过后进行查询服务，查询该居民近</w:t>
      </w:r>
      <w:r>
        <w:rPr>
          <w:rFonts w:ascii="仿宋_GB2312" w:hint="eastAsia"/>
          <w:lang w:eastAsia="zh-CN"/>
        </w:rPr>
        <w:t>30</w:t>
      </w:r>
      <w:r>
        <w:rPr>
          <w:rFonts w:ascii="仿宋_GB2312" w:hint="eastAsia"/>
          <w:lang w:eastAsia="zh-CN"/>
        </w:rPr>
        <w:t>天内的检查检验报告，并把查询结果返回给医疗机构的</w:t>
      </w:r>
      <w:r>
        <w:rPr>
          <w:rFonts w:ascii="仿宋_GB2312" w:hint="eastAsia"/>
          <w:lang w:eastAsia="zh-CN"/>
        </w:rPr>
        <w:t>His</w:t>
      </w:r>
      <w:r>
        <w:rPr>
          <w:rFonts w:ascii="仿宋_GB2312" w:hint="eastAsia"/>
          <w:lang w:eastAsia="zh-CN"/>
        </w:rPr>
        <w:t>系统。</w:t>
      </w:r>
    </w:p>
    <w:p w14:paraId="0F4127E6" w14:textId="77777777" w:rsidR="005C339D" w:rsidRDefault="00C64A7E">
      <w:pPr>
        <w:snapToGrid w:val="0"/>
        <w:ind w:firstLine="560"/>
        <w:rPr>
          <w:rFonts w:ascii="仿宋_GB2312"/>
          <w:lang w:eastAsia="zh-CN"/>
        </w:rPr>
      </w:pPr>
      <w:r>
        <w:rPr>
          <w:rFonts w:ascii="仿宋_GB2312" w:hint="eastAsia"/>
          <w:lang w:eastAsia="zh-CN"/>
        </w:rPr>
        <w:t>（</w:t>
      </w:r>
      <w:r>
        <w:rPr>
          <w:rFonts w:ascii="仿宋_GB2312" w:hint="eastAsia"/>
          <w:lang w:eastAsia="zh-CN"/>
        </w:rPr>
        <w:t>3</w:t>
      </w:r>
      <w:r>
        <w:rPr>
          <w:rFonts w:ascii="仿宋_GB2312" w:hint="eastAsia"/>
          <w:lang w:eastAsia="zh-CN"/>
        </w:rPr>
        <w:t>）如果查询到，</w:t>
      </w:r>
      <w:r>
        <w:rPr>
          <w:rFonts w:ascii="仿宋_GB2312" w:hint="eastAsia"/>
          <w:lang w:eastAsia="zh-CN"/>
        </w:rPr>
        <w:t>His</w:t>
      </w:r>
      <w:r>
        <w:rPr>
          <w:rFonts w:ascii="仿宋_GB2312" w:hint="eastAsia"/>
          <w:lang w:eastAsia="zh-CN"/>
        </w:rPr>
        <w:t>系统会提醒医生该患者有可以互认的检查检验项目，医生选择是否调阅。</w:t>
      </w:r>
    </w:p>
    <w:p w14:paraId="51A451D5" w14:textId="77777777" w:rsidR="005C339D" w:rsidRDefault="00C64A7E">
      <w:pPr>
        <w:snapToGrid w:val="0"/>
        <w:ind w:firstLine="560"/>
        <w:rPr>
          <w:rFonts w:ascii="仿宋_GB2312"/>
          <w:lang w:eastAsia="zh-CN"/>
        </w:rPr>
      </w:pPr>
      <w:r>
        <w:rPr>
          <w:rFonts w:ascii="仿宋_GB2312" w:hint="eastAsia"/>
          <w:lang w:eastAsia="zh-CN"/>
        </w:rPr>
        <w:t>（</w:t>
      </w:r>
      <w:r>
        <w:rPr>
          <w:rFonts w:ascii="仿宋_GB2312" w:hint="eastAsia"/>
          <w:lang w:eastAsia="zh-CN"/>
        </w:rPr>
        <w:t>4</w:t>
      </w:r>
      <w:r>
        <w:rPr>
          <w:rFonts w:ascii="仿宋_GB2312" w:hint="eastAsia"/>
          <w:lang w:eastAsia="zh-CN"/>
        </w:rPr>
        <w:t>）如果医生选择调阅，检查检验结果互认共享平台将会提取该居民检查检验结果，并传送报告信息列表到医疗机构的</w:t>
      </w:r>
      <w:r>
        <w:rPr>
          <w:rFonts w:ascii="仿宋_GB2312" w:hint="eastAsia"/>
          <w:lang w:eastAsia="zh-CN"/>
        </w:rPr>
        <w:t>His</w:t>
      </w:r>
      <w:r>
        <w:rPr>
          <w:rFonts w:ascii="仿宋_GB2312" w:hint="eastAsia"/>
          <w:lang w:eastAsia="zh-CN"/>
        </w:rPr>
        <w:t>系统进行展示，医生点击检查检验报告列表可查看报告具体信息。</w:t>
      </w:r>
    </w:p>
    <w:p w14:paraId="27E449D2" w14:textId="77777777" w:rsidR="005C339D" w:rsidRDefault="00C64A7E">
      <w:pPr>
        <w:snapToGrid w:val="0"/>
        <w:ind w:firstLine="560"/>
        <w:rPr>
          <w:rFonts w:ascii="仿宋_GB2312"/>
          <w:lang w:eastAsia="zh-CN"/>
        </w:rPr>
      </w:pPr>
      <w:r>
        <w:rPr>
          <w:rFonts w:ascii="仿宋_GB2312" w:hint="eastAsia"/>
          <w:lang w:eastAsia="zh-CN"/>
        </w:rPr>
        <w:t>（</w:t>
      </w:r>
      <w:r>
        <w:rPr>
          <w:rFonts w:ascii="仿宋_GB2312" w:hint="eastAsia"/>
          <w:lang w:eastAsia="zh-CN"/>
        </w:rPr>
        <w:t>5</w:t>
      </w:r>
      <w:r>
        <w:rPr>
          <w:rFonts w:ascii="仿宋_GB2312" w:hint="eastAsia"/>
          <w:lang w:eastAsia="zh-CN"/>
        </w:rPr>
        <w:t>）医生看完之后如果认为可以互认，就把检查检验结果存到本院的电子病历，如果认为不能互认，则可关闭提醒继续问诊。</w:t>
      </w:r>
    </w:p>
    <w:p w14:paraId="7BF0D746" w14:textId="77777777" w:rsidR="005C339D" w:rsidRDefault="00C64A7E">
      <w:pPr>
        <w:pStyle w:val="4"/>
      </w:pPr>
      <w:bookmarkStart w:id="44" w:name="_Toc1063858964"/>
      <w:bookmarkStart w:id="45" w:name="_Toc902082295"/>
      <w:bookmarkStart w:id="46" w:name="_Toc1041793140"/>
      <w:bookmarkStart w:id="47" w:name="_Toc170999332"/>
      <w:bookmarkStart w:id="48" w:name="_Toc1880126312"/>
      <w:bookmarkStart w:id="49" w:name="_Toc831754987"/>
      <w:bookmarkStart w:id="50" w:name="_Toc2130807811"/>
      <w:bookmarkStart w:id="51" w:name="_Toc2116944230"/>
      <w:bookmarkStart w:id="52" w:name="_Toc327387237"/>
      <w:proofErr w:type="spellStart"/>
      <w:r>
        <w:rPr>
          <w:rFonts w:hint="eastAsia"/>
        </w:rPr>
        <w:lastRenderedPageBreak/>
        <w:t>医生</w:t>
      </w:r>
      <w:bookmarkEnd w:id="42"/>
      <w:bookmarkEnd w:id="43"/>
      <w:r>
        <w:rPr>
          <w:rFonts w:hint="eastAsia"/>
        </w:rPr>
        <w:t>开单收费</w:t>
      </w:r>
      <w:bookmarkEnd w:id="44"/>
      <w:bookmarkEnd w:id="45"/>
      <w:bookmarkEnd w:id="46"/>
      <w:bookmarkEnd w:id="47"/>
      <w:bookmarkEnd w:id="48"/>
      <w:bookmarkEnd w:id="49"/>
      <w:bookmarkEnd w:id="50"/>
      <w:bookmarkEnd w:id="51"/>
      <w:bookmarkEnd w:id="52"/>
      <w:proofErr w:type="spellEnd"/>
    </w:p>
    <w:p w14:paraId="617F9E66" w14:textId="77777777" w:rsidR="005C339D" w:rsidRDefault="00C64A7E">
      <w:pPr>
        <w:snapToGrid w:val="0"/>
        <w:ind w:firstLine="560"/>
        <w:jc w:val="center"/>
        <w:rPr>
          <w:rFonts w:ascii="仿宋_GB2312"/>
        </w:rPr>
      </w:pPr>
      <w:r>
        <w:rPr>
          <w:rFonts w:ascii="仿宋_GB2312" w:hint="eastAsia"/>
          <w:noProof/>
        </w:rPr>
        <w:drawing>
          <wp:inline distT="0" distB="0" distL="0" distR="0" wp14:anchorId="4FAA0F2A" wp14:editId="4A14AF66">
            <wp:extent cx="3275965" cy="4556125"/>
            <wp:effectExtent l="0" t="0" r="635" b="6350"/>
            <wp:docPr id="18537910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791071" name="图片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275965" cy="4556125"/>
                    </a:xfrm>
                    <a:prstGeom prst="rect">
                      <a:avLst/>
                    </a:prstGeom>
                    <a:noFill/>
                    <a:ln>
                      <a:noFill/>
                    </a:ln>
                  </pic:spPr>
                </pic:pic>
              </a:graphicData>
            </a:graphic>
          </wp:inline>
        </w:drawing>
      </w:r>
    </w:p>
    <w:p w14:paraId="77ECA690" w14:textId="77777777" w:rsidR="005C339D" w:rsidRDefault="00C64A7E">
      <w:pPr>
        <w:snapToGrid w:val="0"/>
        <w:ind w:firstLine="560"/>
        <w:rPr>
          <w:rFonts w:ascii="仿宋_GB2312"/>
          <w:lang w:eastAsia="zh-CN"/>
        </w:rPr>
      </w:pPr>
      <w:r>
        <w:rPr>
          <w:rFonts w:ascii="仿宋_GB2312" w:hint="eastAsia"/>
          <w:lang w:eastAsia="zh-CN"/>
        </w:rPr>
        <w:t>（</w:t>
      </w:r>
      <w:r>
        <w:rPr>
          <w:rFonts w:ascii="仿宋_GB2312" w:hint="eastAsia"/>
          <w:lang w:eastAsia="zh-CN"/>
        </w:rPr>
        <w:t>1</w:t>
      </w:r>
      <w:r>
        <w:rPr>
          <w:rFonts w:ascii="仿宋_GB2312" w:hint="eastAsia"/>
          <w:lang w:eastAsia="zh-CN"/>
        </w:rPr>
        <w:t>）医疗机构的门诊医生在开具检查检验单时，医院</w:t>
      </w:r>
      <w:r>
        <w:rPr>
          <w:rFonts w:ascii="仿宋_GB2312" w:hint="eastAsia"/>
          <w:lang w:eastAsia="zh-CN"/>
        </w:rPr>
        <w:t>His</w:t>
      </w:r>
      <w:r>
        <w:rPr>
          <w:rFonts w:ascii="仿宋_GB2312" w:hint="eastAsia"/>
          <w:lang w:eastAsia="zh-CN"/>
        </w:rPr>
        <w:t>系统调用检查检验结果互认共享平台。</w:t>
      </w:r>
    </w:p>
    <w:p w14:paraId="4CBED7A6" w14:textId="77777777" w:rsidR="005C339D" w:rsidRDefault="00C64A7E">
      <w:pPr>
        <w:snapToGrid w:val="0"/>
        <w:ind w:firstLine="560"/>
        <w:rPr>
          <w:rFonts w:ascii="仿宋_GB2312"/>
          <w:lang w:eastAsia="zh-CN"/>
        </w:rPr>
      </w:pPr>
      <w:r>
        <w:rPr>
          <w:rFonts w:ascii="仿宋_GB2312" w:hint="eastAsia"/>
          <w:lang w:eastAsia="zh-CN"/>
        </w:rPr>
        <w:lastRenderedPageBreak/>
        <w:t>（</w:t>
      </w:r>
      <w:r>
        <w:rPr>
          <w:rFonts w:ascii="仿宋_GB2312" w:hint="eastAsia"/>
          <w:lang w:eastAsia="zh-CN"/>
        </w:rPr>
        <w:t>2</w:t>
      </w:r>
      <w:r>
        <w:rPr>
          <w:rFonts w:ascii="仿宋_GB2312" w:hint="eastAsia"/>
          <w:lang w:eastAsia="zh-CN"/>
        </w:rPr>
        <w:t>）检查检验结果互认共享平台进行准入校验，审核该医疗机构的互认资质，审核通过后进行查询服务，查询该患者在</w:t>
      </w:r>
      <w:r>
        <w:rPr>
          <w:rFonts w:ascii="仿宋_GB2312" w:hint="eastAsia"/>
          <w:lang w:eastAsia="zh-CN"/>
        </w:rPr>
        <w:t>30</w:t>
      </w:r>
      <w:r>
        <w:rPr>
          <w:rFonts w:ascii="仿宋_GB2312" w:hint="eastAsia"/>
          <w:lang w:eastAsia="zh-CN"/>
        </w:rPr>
        <w:t>天内的检查检验报告，并把查询结果返回给医疗机构的</w:t>
      </w:r>
      <w:r>
        <w:rPr>
          <w:rFonts w:ascii="仿宋_GB2312" w:hint="eastAsia"/>
          <w:lang w:eastAsia="zh-CN"/>
        </w:rPr>
        <w:t>His</w:t>
      </w:r>
      <w:r>
        <w:rPr>
          <w:rFonts w:ascii="仿宋_GB2312" w:hint="eastAsia"/>
          <w:lang w:eastAsia="zh-CN"/>
        </w:rPr>
        <w:t>系统。</w:t>
      </w:r>
    </w:p>
    <w:p w14:paraId="5063E687" w14:textId="77777777" w:rsidR="005C339D" w:rsidRDefault="00C64A7E">
      <w:pPr>
        <w:snapToGrid w:val="0"/>
        <w:ind w:firstLine="560"/>
        <w:rPr>
          <w:rFonts w:ascii="仿宋_GB2312"/>
          <w:lang w:eastAsia="zh-CN"/>
        </w:rPr>
      </w:pPr>
      <w:r>
        <w:rPr>
          <w:rFonts w:ascii="仿宋_GB2312" w:hint="eastAsia"/>
          <w:lang w:eastAsia="zh-CN"/>
        </w:rPr>
        <w:t>（</w:t>
      </w:r>
      <w:r>
        <w:rPr>
          <w:rFonts w:ascii="仿宋_GB2312" w:hint="eastAsia"/>
          <w:lang w:eastAsia="zh-CN"/>
        </w:rPr>
        <w:t>3</w:t>
      </w:r>
      <w:r>
        <w:rPr>
          <w:rFonts w:ascii="仿宋_GB2312" w:hint="eastAsia"/>
          <w:lang w:eastAsia="zh-CN"/>
        </w:rPr>
        <w:t>）如果查询到，</w:t>
      </w:r>
      <w:r>
        <w:rPr>
          <w:rFonts w:ascii="仿宋_GB2312" w:hint="eastAsia"/>
          <w:lang w:eastAsia="zh-CN"/>
        </w:rPr>
        <w:t>His</w:t>
      </w:r>
      <w:r>
        <w:rPr>
          <w:rFonts w:ascii="仿宋_GB2312" w:hint="eastAsia"/>
          <w:lang w:eastAsia="zh-CN"/>
        </w:rPr>
        <w:t>系统会强制提醒医生该居民有可以互认的检查检验项目，医生必须进行调阅，提取该居民在其他医院做的检查检验结果，传送到医疗机构的</w:t>
      </w:r>
      <w:r>
        <w:rPr>
          <w:rFonts w:ascii="仿宋_GB2312" w:hint="eastAsia"/>
          <w:lang w:eastAsia="zh-CN"/>
        </w:rPr>
        <w:t>His</w:t>
      </w:r>
      <w:r>
        <w:rPr>
          <w:rFonts w:ascii="仿宋_GB2312" w:hint="eastAsia"/>
          <w:lang w:eastAsia="zh-CN"/>
        </w:rPr>
        <w:t>系统进行展示。</w:t>
      </w:r>
    </w:p>
    <w:p w14:paraId="238FA01D" w14:textId="77777777" w:rsidR="005C339D" w:rsidRDefault="00C64A7E">
      <w:pPr>
        <w:snapToGrid w:val="0"/>
        <w:ind w:firstLine="560"/>
        <w:rPr>
          <w:rFonts w:ascii="仿宋_GB2312"/>
          <w:lang w:eastAsia="zh-CN"/>
        </w:rPr>
      </w:pPr>
      <w:r>
        <w:rPr>
          <w:rFonts w:ascii="仿宋_GB2312" w:hint="eastAsia"/>
          <w:lang w:eastAsia="zh-CN"/>
        </w:rPr>
        <w:t>（</w:t>
      </w:r>
      <w:r>
        <w:rPr>
          <w:rFonts w:ascii="仿宋_GB2312" w:hint="eastAsia"/>
          <w:lang w:eastAsia="zh-CN"/>
        </w:rPr>
        <w:t>4</w:t>
      </w:r>
      <w:r>
        <w:rPr>
          <w:rFonts w:ascii="仿宋_GB2312" w:hint="eastAsia"/>
          <w:lang w:eastAsia="zh-CN"/>
        </w:rPr>
        <w:t>）医生看完检查检验报告之后如果认为可以互认，就把检查检验结果存到本院的电子病历；如果认为不能互认，选择不互认原因保存到电子病历并把互认结果上传到检查检验结果互认共享平台。</w:t>
      </w:r>
    </w:p>
    <w:p w14:paraId="57FE2E8F" w14:textId="77777777" w:rsidR="005C339D" w:rsidRDefault="00C64A7E">
      <w:pPr>
        <w:snapToGrid w:val="0"/>
        <w:ind w:firstLine="562"/>
        <w:rPr>
          <w:b/>
          <w:lang w:eastAsia="zh-CN"/>
        </w:rPr>
      </w:pPr>
      <w:bookmarkStart w:id="53" w:name="_Toc544188645"/>
      <w:bookmarkStart w:id="54" w:name="_Toc170999333"/>
      <w:bookmarkStart w:id="55" w:name="_Toc328763026"/>
      <w:bookmarkStart w:id="56" w:name="_Toc2120093761"/>
      <w:bookmarkStart w:id="57" w:name="_Toc1049582105"/>
      <w:bookmarkStart w:id="58" w:name="_Toc1208543826"/>
      <w:bookmarkStart w:id="59" w:name="_Toc1335008186"/>
      <w:bookmarkStart w:id="60" w:name="_Toc983129989"/>
      <w:bookmarkStart w:id="61" w:name="_Toc62584245"/>
      <w:r>
        <w:rPr>
          <w:rFonts w:hint="eastAsia"/>
          <w:b/>
          <w:lang w:eastAsia="zh-CN"/>
        </w:rPr>
        <w:t>4</w:t>
      </w:r>
      <w:r>
        <w:rPr>
          <w:b/>
          <w:lang w:eastAsia="zh-CN"/>
        </w:rPr>
        <w:t>.</w:t>
      </w:r>
      <w:r>
        <w:rPr>
          <w:rFonts w:hint="eastAsia"/>
          <w:b/>
          <w:lang w:eastAsia="zh-CN"/>
        </w:rPr>
        <w:t>网络调试</w:t>
      </w:r>
      <w:bookmarkEnd w:id="32"/>
      <w:bookmarkEnd w:id="53"/>
      <w:bookmarkEnd w:id="54"/>
      <w:bookmarkEnd w:id="55"/>
      <w:bookmarkEnd w:id="56"/>
      <w:bookmarkEnd w:id="57"/>
      <w:bookmarkEnd w:id="58"/>
      <w:bookmarkEnd w:id="59"/>
      <w:bookmarkEnd w:id="60"/>
      <w:bookmarkEnd w:id="61"/>
    </w:p>
    <w:p w14:paraId="4D4CFC5D" w14:textId="77777777" w:rsidR="005C339D" w:rsidRDefault="00C64A7E">
      <w:pPr>
        <w:snapToGrid w:val="0"/>
        <w:ind w:firstLine="560"/>
        <w:rPr>
          <w:rFonts w:ascii="仿宋_GB2312"/>
          <w:lang w:eastAsia="zh-CN"/>
        </w:rPr>
      </w:pPr>
      <w:r>
        <w:rPr>
          <w:rFonts w:ascii="仿宋_GB2312" w:hint="eastAsia"/>
          <w:lang w:eastAsia="zh-CN"/>
        </w:rPr>
        <w:t>各医院确认网络畅通，完成院内政务外网地址收集以及网络打通，需满足院内</w:t>
      </w:r>
      <w:r>
        <w:rPr>
          <w:rFonts w:ascii="仿宋_GB2312" w:hint="eastAsia"/>
          <w:lang w:eastAsia="zh-CN"/>
        </w:rPr>
        <w:t>L</w:t>
      </w:r>
      <w:r>
        <w:rPr>
          <w:rFonts w:ascii="仿宋_GB2312"/>
          <w:lang w:eastAsia="zh-CN"/>
        </w:rPr>
        <w:t>is</w:t>
      </w:r>
      <w:r>
        <w:rPr>
          <w:rFonts w:ascii="仿宋_GB2312"/>
          <w:lang w:eastAsia="zh-CN"/>
        </w:rPr>
        <w:t>、</w:t>
      </w:r>
      <w:proofErr w:type="spellStart"/>
      <w:r>
        <w:rPr>
          <w:rFonts w:ascii="仿宋_GB2312" w:hint="eastAsia"/>
          <w:lang w:eastAsia="zh-CN"/>
        </w:rPr>
        <w:t>R</w:t>
      </w:r>
      <w:r>
        <w:rPr>
          <w:rFonts w:ascii="仿宋_GB2312"/>
          <w:lang w:eastAsia="zh-CN"/>
        </w:rPr>
        <w:t>is</w:t>
      </w:r>
      <w:proofErr w:type="spellEnd"/>
      <w:r>
        <w:rPr>
          <w:rFonts w:ascii="仿宋_GB2312"/>
          <w:lang w:eastAsia="zh-CN"/>
        </w:rPr>
        <w:t>、</w:t>
      </w:r>
      <w:proofErr w:type="spellStart"/>
      <w:r>
        <w:rPr>
          <w:rFonts w:ascii="仿宋_GB2312" w:hint="eastAsia"/>
          <w:lang w:eastAsia="zh-CN"/>
        </w:rPr>
        <w:t>P</w:t>
      </w:r>
      <w:r>
        <w:rPr>
          <w:rFonts w:ascii="仿宋_GB2312"/>
          <w:lang w:eastAsia="zh-CN"/>
        </w:rPr>
        <w:t>acs</w:t>
      </w:r>
      <w:proofErr w:type="spellEnd"/>
      <w:r>
        <w:rPr>
          <w:rFonts w:ascii="仿宋_GB2312"/>
          <w:lang w:eastAsia="zh-CN"/>
        </w:rPr>
        <w:t>、</w:t>
      </w:r>
      <w:r>
        <w:rPr>
          <w:rFonts w:ascii="仿宋_GB2312" w:hint="eastAsia"/>
          <w:lang w:eastAsia="zh-CN"/>
        </w:rPr>
        <w:t>H</w:t>
      </w:r>
      <w:r>
        <w:rPr>
          <w:rFonts w:ascii="仿宋_GB2312"/>
          <w:lang w:eastAsia="zh-CN"/>
        </w:rPr>
        <w:t xml:space="preserve">is </w:t>
      </w:r>
      <w:r>
        <w:rPr>
          <w:rFonts w:ascii="仿宋_GB2312"/>
          <w:lang w:eastAsia="zh-CN"/>
        </w:rPr>
        <w:t>服务器及医生工作站能通过医院前置服务器对检查检验结果互认共享平台进行单向访问，确保院内的核心系统不受潜在外部攻击。</w:t>
      </w:r>
    </w:p>
    <w:p w14:paraId="1D7A6284" w14:textId="77777777" w:rsidR="005C339D" w:rsidRDefault="00C64A7E">
      <w:pPr>
        <w:snapToGrid w:val="0"/>
        <w:ind w:firstLine="562"/>
        <w:rPr>
          <w:b/>
          <w:lang w:eastAsia="zh-CN"/>
        </w:rPr>
      </w:pPr>
      <w:bookmarkStart w:id="62" w:name="_Toc170999334"/>
      <w:bookmarkStart w:id="63" w:name="_Toc44754251"/>
      <w:bookmarkStart w:id="64" w:name="_Toc1367170103"/>
      <w:bookmarkStart w:id="65" w:name="_Toc153459615"/>
      <w:bookmarkStart w:id="66" w:name="_Toc45703942"/>
      <w:bookmarkStart w:id="67" w:name="_Toc726545105"/>
      <w:bookmarkStart w:id="68" w:name="_Toc895762277"/>
      <w:bookmarkStart w:id="69" w:name="_Toc1095750256"/>
      <w:bookmarkStart w:id="70" w:name="_Toc573438246"/>
      <w:bookmarkStart w:id="71" w:name="_Toc1733902332"/>
      <w:r>
        <w:rPr>
          <w:rFonts w:hint="eastAsia"/>
          <w:b/>
          <w:lang w:eastAsia="zh-CN"/>
        </w:rPr>
        <w:t>5</w:t>
      </w:r>
      <w:r>
        <w:rPr>
          <w:b/>
          <w:lang w:eastAsia="zh-CN"/>
        </w:rPr>
        <w:t>.</w:t>
      </w:r>
      <w:r>
        <w:rPr>
          <w:rFonts w:hint="eastAsia"/>
          <w:b/>
          <w:lang w:eastAsia="zh-CN"/>
        </w:rPr>
        <w:t>维护医院信息</w:t>
      </w:r>
      <w:bookmarkEnd w:id="62"/>
      <w:bookmarkEnd w:id="63"/>
      <w:bookmarkEnd w:id="64"/>
      <w:bookmarkEnd w:id="65"/>
      <w:bookmarkEnd w:id="66"/>
      <w:bookmarkEnd w:id="67"/>
      <w:bookmarkEnd w:id="68"/>
      <w:bookmarkEnd w:id="69"/>
      <w:bookmarkEnd w:id="70"/>
      <w:bookmarkEnd w:id="71"/>
    </w:p>
    <w:p w14:paraId="7B22168D" w14:textId="77777777" w:rsidR="005C339D" w:rsidRDefault="00C64A7E">
      <w:pPr>
        <w:snapToGrid w:val="0"/>
        <w:ind w:firstLine="560"/>
        <w:rPr>
          <w:rFonts w:ascii="仿宋_GB2312"/>
          <w:lang w:eastAsia="zh-CN"/>
        </w:rPr>
      </w:pPr>
      <w:r>
        <w:rPr>
          <w:rFonts w:ascii="仿宋_GB2312" w:hint="eastAsia"/>
          <w:lang w:eastAsia="zh-CN"/>
        </w:rPr>
        <w:t>提供医院名称、联系人、联系电话及邮箱、机构执业许可证登记号、统一社会信用代码等信息给实施人员，实施人员为医院在检查检验结果互认共享平台创建信息，并将系统生成的签名密钥和加密密钥发给医院对接负责人。</w:t>
      </w:r>
    </w:p>
    <w:p w14:paraId="65C80CB1" w14:textId="77777777" w:rsidR="005C339D" w:rsidRDefault="00C64A7E">
      <w:pPr>
        <w:snapToGrid w:val="0"/>
        <w:ind w:firstLine="562"/>
        <w:rPr>
          <w:b/>
          <w:lang w:eastAsia="zh-CN"/>
        </w:rPr>
      </w:pPr>
      <w:bookmarkStart w:id="72" w:name="_Toc1602279567"/>
      <w:bookmarkStart w:id="73" w:name="_Toc2100381868"/>
      <w:bookmarkStart w:id="74" w:name="_Toc170999335"/>
      <w:bookmarkStart w:id="75" w:name="_Toc565420107"/>
      <w:bookmarkStart w:id="76" w:name="_Toc153459616"/>
      <w:bookmarkStart w:id="77" w:name="_Toc451562893"/>
      <w:bookmarkStart w:id="78" w:name="_Toc343404134"/>
      <w:bookmarkStart w:id="79" w:name="_Toc1216224069"/>
      <w:bookmarkStart w:id="80" w:name="_Toc1494491215"/>
      <w:bookmarkStart w:id="81" w:name="_Toc2017476433"/>
      <w:r>
        <w:rPr>
          <w:rFonts w:hint="eastAsia"/>
          <w:b/>
          <w:lang w:eastAsia="zh-CN"/>
        </w:rPr>
        <w:lastRenderedPageBreak/>
        <w:t>6</w:t>
      </w:r>
      <w:r>
        <w:rPr>
          <w:b/>
          <w:lang w:eastAsia="zh-CN"/>
        </w:rPr>
        <w:t>.</w:t>
      </w:r>
      <w:r>
        <w:rPr>
          <w:rFonts w:hint="eastAsia"/>
          <w:b/>
          <w:lang w:eastAsia="zh-CN"/>
        </w:rPr>
        <w:t>完成互认项目编码对照</w:t>
      </w:r>
      <w:bookmarkEnd w:id="72"/>
      <w:bookmarkEnd w:id="73"/>
      <w:bookmarkEnd w:id="74"/>
      <w:bookmarkEnd w:id="75"/>
      <w:bookmarkEnd w:id="76"/>
      <w:bookmarkEnd w:id="77"/>
      <w:bookmarkEnd w:id="78"/>
      <w:bookmarkEnd w:id="79"/>
      <w:bookmarkEnd w:id="80"/>
      <w:bookmarkEnd w:id="81"/>
    </w:p>
    <w:p w14:paraId="469BCAAD" w14:textId="77777777" w:rsidR="005C339D" w:rsidRDefault="00C64A7E">
      <w:pPr>
        <w:snapToGrid w:val="0"/>
        <w:ind w:firstLine="560"/>
        <w:rPr>
          <w:lang w:eastAsia="zh-CN"/>
        </w:rPr>
      </w:pPr>
      <w:r>
        <w:rPr>
          <w:rFonts w:ascii="仿宋_GB2312" w:hint="eastAsia"/>
          <w:lang w:eastAsia="zh-CN"/>
        </w:rPr>
        <w:t>参照“江西省临床检验互认项目清</w:t>
      </w:r>
      <w:r>
        <w:rPr>
          <w:rFonts w:ascii="仿宋_GB2312"/>
          <w:lang w:eastAsia="zh-CN"/>
        </w:rPr>
        <w:t>单</w:t>
      </w:r>
      <w:r>
        <w:rPr>
          <w:rFonts w:ascii="仿宋_GB2312" w:hint="eastAsia"/>
          <w:lang w:eastAsia="zh-CN"/>
        </w:rPr>
        <w:t>”、“</w:t>
      </w:r>
      <w:r>
        <w:rPr>
          <w:rFonts w:ascii="仿宋_GB2312"/>
          <w:lang w:eastAsia="zh-CN"/>
        </w:rPr>
        <w:t>江西省检查影像互认项目清单</w:t>
      </w:r>
      <w:r>
        <w:rPr>
          <w:rFonts w:ascii="仿宋_GB2312" w:hint="eastAsia"/>
          <w:lang w:eastAsia="zh-CN"/>
        </w:rPr>
        <w:t>”，完成院内</w:t>
      </w:r>
      <w:r>
        <w:rPr>
          <w:rFonts w:ascii="仿宋_GB2312"/>
          <w:lang w:eastAsia="zh-CN"/>
        </w:rPr>
        <w:t>Lis</w:t>
      </w:r>
      <w:r>
        <w:rPr>
          <w:rFonts w:ascii="仿宋_GB2312"/>
          <w:lang w:eastAsia="zh-CN"/>
        </w:rPr>
        <w:t>、</w:t>
      </w:r>
      <w:proofErr w:type="spellStart"/>
      <w:r>
        <w:rPr>
          <w:rFonts w:ascii="仿宋_GB2312"/>
          <w:lang w:eastAsia="zh-CN"/>
        </w:rPr>
        <w:t>Ris</w:t>
      </w:r>
      <w:proofErr w:type="spellEnd"/>
      <w:r>
        <w:rPr>
          <w:rFonts w:ascii="仿宋_GB2312"/>
          <w:lang w:eastAsia="zh-CN"/>
        </w:rPr>
        <w:t>、</w:t>
      </w:r>
      <w:proofErr w:type="spellStart"/>
      <w:r>
        <w:rPr>
          <w:rFonts w:ascii="仿宋_GB2312"/>
          <w:lang w:eastAsia="zh-CN"/>
        </w:rPr>
        <w:t>Pacs</w:t>
      </w:r>
      <w:proofErr w:type="spellEnd"/>
      <w:r>
        <w:rPr>
          <w:rFonts w:ascii="仿宋_GB2312"/>
          <w:lang w:eastAsia="zh-CN"/>
        </w:rPr>
        <w:t>、</w:t>
      </w:r>
      <w:r>
        <w:rPr>
          <w:rFonts w:ascii="仿宋_GB2312"/>
          <w:lang w:eastAsia="zh-CN"/>
        </w:rPr>
        <w:t>His</w:t>
      </w:r>
      <w:r>
        <w:rPr>
          <w:rFonts w:ascii="仿宋_GB2312" w:hint="eastAsia"/>
          <w:lang w:eastAsia="zh-CN"/>
        </w:rPr>
        <w:t>项目编码与互认标准编码对照工作，并根据对照表在院内的</w:t>
      </w:r>
      <w:r>
        <w:rPr>
          <w:rFonts w:ascii="仿宋_GB2312" w:hint="eastAsia"/>
          <w:lang w:eastAsia="zh-CN"/>
        </w:rPr>
        <w:t>L</w:t>
      </w:r>
      <w:r>
        <w:rPr>
          <w:rFonts w:ascii="仿宋_GB2312"/>
          <w:lang w:eastAsia="zh-CN"/>
        </w:rPr>
        <w:t>is</w:t>
      </w:r>
      <w:r>
        <w:rPr>
          <w:rFonts w:ascii="仿宋_GB2312"/>
          <w:lang w:eastAsia="zh-CN"/>
        </w:rPr>
        <w:t>、</w:t>
      </w:r>
      <w:proofErr w:type="spellStart"/>
      <w:r>
        <w:rPr>
          <w:rFonts w:ascii="仿宋_GB2312" w:hint="eastAsia"/>
          <w:lang w:eastAsia="zh-CN"/>
        </w:rPr>
        <w:t>R</w:t>
      </w:r>
      <w:r>
        <w:rPr>
          <w:rFonts w:ascii="仿宋_GB2312"/>
          <w:lang w:eastAsia="zh-CN"/>
        </w:rPr>
        <w:t>is</w:t>
      </w:r>
      <w:proofErr w:type="spellEnd"/>
      <w:r>
        <w:rPr>
          <w:rFonts w:ascii="仿宋_GB2312"/>
          <w:lang w:eastAsia="zh-CN"/>
        </w:rPr>
        <w:t>、</w:t>
      </w:r>
      <w:proofErr w:type="spellStart"/>
      <w:r>
        <w:rPr>
          <w:rFonts w:ascii="仿宋_GB2312" w:hint="eastAsia"/>
          <w:lang w:eastAsia="zh-CN"/>
        </w:rPr>
        <w:t>P</w:t>
      </w:r>
      <w:r>
        <w:rPr>
          <w:rFonts w:ascii="仿宋_GB2312"/>
          <w:lang w:eastAsia="zh-CN"/>
        </w:rPr>
        <w:t>acs</w:t>
      </w:r>
      <w:proofErr w:type="spellEnd"/>
      <w:r>
        <w:rPr>
          <w:rFonts w:ascii="仿宋_GB2312"/>
          <w:lang w:eastAsia="zh-CN"/>
        </w:rPr>
        <w:t>、</w:t>
      </w:r>
      <w:r>
        <w:rPr>
          <w:rFonts w:ascii="仿宋_GB2312" w:hint="eastAsia"/>
          <w:lang w:eastAsia="zh-CN"/>
        </w:rPr>
        <w:t>H</w:t>
      </w:r>
      <w:r>
        <w:rPr>
          <w:rFonts w:ascii="仿宋_GB2312"/>
          <w:lang w:eastAsia="zh-CN"/>
        </w:rPr>
        <w:t>is</w:t>
      </w:r>
      <w:r>
        <w:rPr>
          <w:rFonts w:ascii="仿宋_GB2312" w:hint="eastAsia"/>
          <w:lang w:eastAsia="zh-CN"/>
        </w:rPr>
        <w:t>系统建立标准编码映射表。</w:t>
      </w:r>
    </w:p>
    <w:p w14:paraId="61BB29A9" w14:textId="77777777" w:rsidR="005C339D" w:rsidRDefault="00C64A7E">
      <w:pPr>
        <w:pStyle w:val="2"/>
        <w:ind w:firstLine="562"/>
      </w:pPr>
      <w:bookmarkStart w:id="82" w:name="_Toc6210"/>
      <w:bookmarkStart w:id="83" w:name="_Toc4661"/>
      <w:r>
        <w:rPr>
          <w:rFonts w:hint="eastAsia"/>
          <w:lang w:eastAsia="zh-CN"/>
        </w:rPr>
        <w:t>硬件设备</w:t>
      </w:r>
      <w:proofErr w:type="spellStart"/>
      <w:r>
        <w:rPr>
          <w:rFonts w:hint="eastAsia"/>
        </w:rPr>
        <w:t>建设</w:t>
      </w:r>
      <w:bookmarkEnd w:id="82"/>
      <w:r>
        <w:t>方案</w:t>
      </w:r>
      <w:bookmarkEnd w:id="83"/>
      <w:proofErr w:type="spellEnd"/>
    </w:p>
    <w:p w14:paraId="643A17ED" w14:textId="77777777" w:rsidR="005C339D" w:rsidRDefault="00C64A7E">
      <w:pPr>
        <w:ind w:firstLine="560"/>
        <w:rPr>
          <w:lang w:eastAsia="zh-CN"/>
        </w:rPr>
      </w:pPr>
      <w:r>
        <w:rPr>
          <w:rFonts w:hint="eastAsia"/>
          <w:lang w:eastAsia="zh-CN"/>
        </w:rPr>
        <w:t>本项目硬件设备建设围绕上饶市信州区县域</w:t>
      </w:r>
      <w:proofErr w:type="gramStart"/>
      <w:r>
        <w:rPr>
          <w:rFonts w:hint="eastAsia"/>
          <w:lang w:eastAsia="zh-CN"/>
        </w:rPr>
        <w:t>医</w:t>
      </w:r>
      <w:proofErr w:type="gramEnd"/>
      <w:r>
        <w:rPr>
          <w:rFonts w:hint="eastAsia"/>
          <w:lang w:eastAsia="zh-CN"/>
        </w:rPr>
        <w:t>共</w:t>
      </w:r>
      <w:proofErr w:type="gramStart"/>
      <w:r>
        <w:rPr>
          <w:rFonts w:hint="eastAsia"/>
          <w:lang w:eastAsia="zh-CN"/>
        </w:rPr>
        <w:t>体建设</w:t>
      </w:r>
      <w:proofErr w:type="gramEnd"/>
      <w:r>
        <w:rPr>
          <w:rFonts w:hint="eastAsia"/>
          <w:lang w:eastAsia="zh-CN"/>
        </w:rPr>
        <w:t>需求，按照</w:t>
      </w:r>
      <w:proofErr w:type="gramStart"/>
      <w:r>
        <w:rPr>
          <w:rFonts w:hint="eastAsia"/>
          <w:lang w:eastAsia="zh-CN"/>
        </w:rPr>
        <w:t>信创标准</w:t>
      </w:r>
      <w:proofErr w:type="gramEnd"/>
      <w:r>
        <w:rPr>
          <w:rFonts w:hint="eastAsia"/>
          <w:lang w:eastAsia="zh-CN"/>
        </w:rPr>
        <w:t>与安全可靠要求，在市立医院和中医院分别部署国产化超融合一体机、万兆交换机、安全准入设备及大屏设备，构建支撑省</w:t>
      </w:r>
      <w:proofErr w:type="gramStart"/>
      <w:r>
        <w:rPr>
          <w:rFonts w:hint="eastAsia"/>
          <w:lang w:eastAsia="zh-CN"/>
        </w:rPr>
        <w:t>医</w:t>
      </w:r>
      <w:proofErr w:type="gramEnd"/>
      <w:r>
        <w:rPr>
          <w:rFonts w:hint="eastAsia"/>
          <w:lang w:eastAsia="zh-CN"/>
        </w:rPr>
        <w:t>共</w:t>
      </w:r>
      <w:proofErr w:type="gramStart"/>
      <w:r>
        <w:rPr>
          <w:rFonts w:hint="eastAsia"/>
          <w:lang w:eastAsia="zh-CN"/>
        </w:rPr>
        <w:t>体信息平台本地</w:t>
      </w:r>
      <w:proofErr w:type="gramEnd"/>
      <w:r>
        <w:rPr>
          <w:rFonts w:hint="eastAsia"/>
          <w:lang w:eastAsia="zh-CN"/>
        </w:rPr>
        <w:t>部署及新增业务系统运行的硬件基础设施。</w:t>
      </w:r>
    </w:p>
    <w:p w14:paraId="23B4CFA4" w14:textId="77777777" w:rsidR="005C339D" w:rsidRDefault="005C339D">
      <w:pPr>
        <w:ind w:firstLine="560"/>
        <w:rPr>
          <w:lang w:eastAsia="zh-CN"/>
        </w:rPr>
      </w:pPr>
    </w:p>
    <w:p w14:paraId="6A8E99AC" w14:textId="77777777" w:rsidR="005C339D" w:rsidRDefault="00C64A7E">
      <w:pPr>
        <w:ind w:firstLine="560"/>
        <w:rPr>
          <w:lang w:eastAsia="zh-CN"/>
        </w:rPr>
      </w:pPr>
      <w:r>
        <w:rPr>
          <w:rFonts w:hint="eastAsia"/>
          <w:lang w:eastAsia="zh-CN"/>
        </w:rPr>
        <w:t>其中本次新建的国产化超融合一体机，用于承载区域医疗机构</w:t>
      </w:r>
      <w:r>
        <w:rPr>
          <w:rFonts w:hint="eastAsia"/>
          <w:lang w:eastAsia="zh-CN"/>
        </w:rPr>
        <w:t>DRG</w:t>
      </w:r>
      <w:r>
        <w:rPr>
          <w:rFonts w:hint="eastAsia"/>
          <w:lang w:eastAsia="zh-CN"/>
        </w:rPr>
        <w:t>平台、区域合理用药系统、人财物管理系统等新增业务系统；根据《江西省县域医共体信息平台建设方案》（</w:t>
      </w:r>
      <w:proofErr w:type="gramStart"/>
      <w:r>
        <w:rPr>
          <w:rFonts w:hint="eastAsia"/>
          <w:lang w:eastAsia="zh-CN"/>
        </w:rPr>
        <w:t>赣卫体改</w:t>
      </w:r>
      <w:proofErr w:type="gramEnd"/>
      <w:r>
        <w:rPr>
          <w:rFonts w:hint="eastAsia"/>
          <w:lang w:eastAsia="zh-CN"/>
        </w:rPr>
        <w:t>字〔</w:t>
      </w:r>
      <w:r>
        <w:rPr>
          <w:rFonts w:hint="eastAsia"/>
          <w:lang w:eastAsia="zh-CN"/>
        </w:rPr>
        <w:t>2025</w:t>
      </w:r>
      <w:r>
        <w:rPr>
          <w:rFonts w:hint="eastAsia"/>
          <w:lang w:eastAsia="zh-CN"/>
        </w:rPr>
        <w:t>〕</w:t>
      </w:r>
      <w:r>
        <w:rPr>
          <w:rFonts w:hint="eastAsia"/>
          <w:lang w:eastAsia="zh-CN"/>
        </w:rPr>
        <w:t>1</w:t>
      </w:r>
      <w:r>
        <w:rPr>
          <w:rFonts w:hint="eastAsia"/>
          <w:lang w:eastAsia="zh-CN"/>
        </w:rPr>
        <w:t>号）要求，大屏等终端设备作为省</w:t>
      </w:r>
      <w:proofErr w:type="gramStart"/>
      <w:r>
        <w:rPr>
          <w:rFonts w:hint="eastAsia"/>
          <w:lang w:eastAsia="zh-CN"/>
        </w:rPr>
        <w:t>医</w:t>
      </w:r>
      <w:proofErr w:type="gramEnd"/>
      <w:r>
        <w:rPr>
          <w:rFonts w:hint="eastAsia"/>
          <w:lang w:eastAsia="zh-CN"/>
        </w:rPr>
        <w:t>共</w:t>
      </w:r>
      <w:proofErr w:type="gramStart"/>
      <w:r>
        <w:rPr>
          <w:rFonts w:hint="eastAsia"/>
          <w:lang w:eastAsia="zh-CN"/>
        </w:rPr>
        <w:t>体信息</w:t>
      </w:r>
      <w:proofErr w:type="gramEnd"/>
      <w:r>
        <w:rPr>
          <w:rFonts w:hint="eastAsia"/>
          <w:lang w:eastAsia="zh-CN"/>
        </w:rPr>
        <w:t>平台远程会诊等业务所需的配套硬件需自行采购。</w:t>
      </w:r>
    </w:p>
    <w:p w14:paraId="7BAA462E" w14:textId="77777777" w:rsidR="005C339D" w:rsidRDefault="00C64A7E">
      <w:pPr>
        <w:ind w:firstLine="560"/>
        <w:rPr>
          <w:lang w:eastAsia="zh-CN"/>
        </w:rPr>
      </w:pPr>
      <w:r>
        <w:rPr>
          <w:rFonts w:hint="eastAsia"/>
          <w:lang w:eastAsia="zh-CN"/>
        </w:rPr>
        <w:t>硬件设备建设遵循安全性、可靠性、扩展性和实用性原则，满足</w:t>
      </w:r>
      <w:proofErr w:type="gramStart"/>
      <w:r>
        <w:rPr>
          <w:rFonts w:hint="eastAsia"/>
          <w:lang w:eastAsia="zh-CN"/>
        </w:rPr>
        <w:t>医</w:t>
      </w:r>
      <w:proofErr w:type="gramEnd"/>
      <w:r>
        <w:rPr>
          <w:rFonts w:hint="eastAsia"/>
          <w:lang w:eastAsia="zh-CN"/>
        </w:rPr>
        <w:t>共体多业务并发的数据处理需求，保障核心业务系统长期可靠运行。</w:t>
      </w:r>
    </w:p>
    <w:p w14:paraId="4E5345BA" w14:textId="77777777" w:rsidR="005C339D" w:rsidRDefault="00C64A7E">
      <w:pPr>
        <w:pStyle w:val="3"/>
        <w:rPr>
          <w:lang w:eastAsia="zh-CN"/>
        </w:rPr>
      </w:pPr>
      <w:bookmarkStart w:id="84" w:name="_Toc10259"/>
      <w:r>
        <w:rPr>
          <w:rFonts w:hint="eastAsia"/>
          <w:lang w:eastAsia="zh-CN"/>
        </w:rPr>
        <w:lastRenderedPageBreak/>
        <w:t>数据中心建设方案</w:t>
      </w:r>
      <w:bookmarkEnd w:id="84"/>
    </w:p>
    <w:p w14:paraId="6BA6C383" w14:textId="77777777" w:rsidR="005C339D" w:rsidRDefault="00C64A7E">
      <w:pPr>
        <w:pStyle w:val="ac"/>
        <w:spacing w:after="0"/>
        <w:ind w:firstLineChars="200" w:firstLine="562"/>
        <w:rPr>
          <w:b/>
          <w:bCs/>
        </w:rPr>
      </w:pPr>
      <w:r>
        <w:rPr>
          <w:rFonts w:hint="eastAsia"/>
          <w:b/>
          <w:bCs/>
          <w:lang w:eastAsia="zh-CN"/>
        </w:rPr>
        <w:t>一、</w:t>
      </w:r>
      <w:proofErr w:type="spellStart"/>
      <w:r>
        <w:rPr>
          <w:rFonts w:hint="eastAsia"/>
          <w:b/>
          <w:bCs/>
        </w:rPr>
        <w:t>超融合一体机</w:t>
      </w:r>
      <w:proofErr w:type="spellEnd"/>
    </w:p>
    <w:p w14:paraId="77A77BB6" w14:textId="77777777" w:rsidR="005C339D" w:rsidRDefault="00C64A7E">
      <w:pPr>
        <w:pStyle w:val="ac"/>
        <w:spacing w:after="0"/>
        <w:ind w:firstLineChars="200" w:firstLine="560"/>
        <w:rPr>
          <w:lang w:eastAsia="zh-CN"/>
        </w:rPr>
      </w:pPr>
      <w:r>
        <w:rPr>
          <w:rFonts w:hint="eastAsia"/>
          <w:lang w:eastAsia="zh-CN"/>
        </w:rPr>
        <w:t>市立医院和中医院各部署</w:t>
      </w:r>
      <w:r>
        <w:rPr>
          <w:rFonts w:hint="eastAsia"/>
          <w:lang w:eastAsia="zh-CN"/>
        </w:rPr>
        <w:t>3</w:t>
      </w:r>
      <w:r>
        <w:rPr>
          <w:rFonts w:hint="eastAsia"/>
          <w:lang w:eastAsia="zh-CN"/>
        </w:rPr>
        <w:t>节点国产化超融合一体机，共</w:t>
      </w:r>
      <w:r>
        <w:rPr>
          <w:rFonts w:hint="eastAsia"/>
          <w:lang w:eastAsia="zh-CN"/>
        </w:rPr>
        <w:t>6</w:t>
      </w:r>
      <w:r>
        <w:rPr>
          <w:rFonts w:hint="eastAsia"/>
          <w:lang w:eastAsia="zh-CN"/>
        </w:rPr>
        <w:t>节点。超融合一体机作为本次新增业务系统的核心计算与存储资源池，主要承载以下业务系统：</w:t>
      </w:r>
    </w:p>
    <w:p w14:paraId="6F41F086" w14:textId="77777777" w:rsidR="005C339D" w:rsidRDefault="00C64A7E">
      <w:pPr>
        <w:pStyle w:val="ac"/>
        <w:spacing w:after="0"/>
        <w:ind w:firstLineChars="200" w:firstLine="560"/>
        <w:rPr>
          <w:lang w:eastAsia="zh-CN"/>
        </w:rPr>
      </w:pPr>
      <w:r>
        <w:rPr>
          <w:rFonts w:hint="eastAsia"/>
          <w:lang w:eastAsia="zh-CN"/>
        </w:rPr>
        <w:t>区域医疗机构</w:t>
      </w:r>
      <w:r>
        <w:rPr>
          <w:rFonts w:hint="eastAsia"/>
          <w:lang w:eastAsia="zh-CN"/>
        </w:rPr>
        <w:t>DRG</w:t>
      </w:r>
      <w:r>
        <w:rPr>
          <w:rFonts w:hint="eastAsia"/>
          <w:lang w:eastAsia="zh-CN"/>
        </w:rPr>
        <w:t>平台：承载知识库体系、智能质控、</w:t>
      </w:r>
      <w:proofErr w:type="gramStart"/>
      <w:r>
        <w:rPr>
          <w:rFonts w:hint="eastAsia"/>
          <w:lang w:eastAsia="zh-CN"/>
        </w:rPr>
        <w:t>智能双分组器</w:t>
      </w:r>
      <w:proofErr w:type="gramEnd"/>
      <w:r>
        <w:rPr>
          <w:rFonts w:hint="eastAsia"/>
          <w:lang w:eastAsia="zh-CN"/>
        </w:rPr>
        <w:t>等核心模块的运行，支撑病例实时分组、结算清单质控、在院预警等业务场景的计算需求。</w:t>
      </w:r>
    </w:p>
    <w:p w14:paraId="4FB524D0" w14:textId="77777777" w:rsidR="005C339D" w:rsidRDefault="00C64A7E">
      <w:pPr>
        <w:pStyle w:val="ac"/>
        <w:spacing w:after="0"/>
        <w:ind w:firstLineChars="200" w:firstLine="560"/>
        <w:rPr>
          <w:lang w:eastAsia="zh-CN"/>
        </w:rPr>
      </w:pPr>
      <w:r>
        <w:rPr>
          <w:rFonts w:hint="eastAsia"/>
          <w:lang w:eastAsia="zh-CN"/>
        </w:rPr>
        <w:t>区域合理用药系统：承载合理用药监测、</w:t>
      </w:r>
      <w:r>
        <w:rPr>
          <w:rFonts w:hint="eastAsia"/>
          <w:lang w:eastAsia="zh-CN"/>
        </w:rPr>
        <w:t>PASS</w:t>
      </w:r>
      <w:r>
        <w:rPr>
          <w:rFonts w:hint="eastAsia"/>
          <w:lang w:eastAsia="zh-CN"/>
        </w:rPr>
        <w:t>处方点评、</w:t>
      </w:r>
      <w:r>
        <w:rPr>
          <w:rFonts w:hint="eastAsia"/>
          <w:lang w:eastAsia="zh-CN"/>
        </w:rPr>
        <w:t>PASS</w:t>
      </w:r>
      <w:r>
        <w:rPr>
          <w:rFonts w:hint="eastAsia"/>
          <w:lang w:eastAsia="zh-CN"/>
        </w:rPr>
        <w:t>药品使用指标分析等子系统的运行，支撑处方实时审查、集中审方、药品指标分析等业务场景。</w:t>
      </w:r>
    </w:p>
    <w:p w14:paraId="73521B32" w14:textId="77777777" w:rsidR="005C339D" w:rsidRDefault="00C64A7E">
      <w:pPr>
        <w:pStyle w:val="ac"/>
        <w:spacing w:after="0"/>
        <w:ind w:firstLineChars="200" w:firstLine="560"/>
        <w:rPr>
          <w:lang w:eastAsia="zh-CN"/>
        </w:rPr>
      </w:pPr>
      <w:r>
        <w:rPr>
          <w:rFonts w:hint="eastAsia"/>
          <w:lang w:eastAsia="zh-CN"/>
        </w:rPr>
        <w:t>人财物管理系统：承载</w:t>
      </w:r>
      <w:proofErr w:type="gramStart"/>
      <w:r>
        <w:rPr>
          <w:rFonts w:hint="eastAsia"/>
          <w:lang w:eastAsia="zh-CN"/>
        </w:rPr>
        <w:t>医</w:t>
      </w:r>
      <w:proofErr w:type="gramEnd"/>
      <w:r>
        <w:rPr>
          <w:rFonts w:hint="eastAsia"/>
          <w:lang w:eastAsia="zh-CN"/>
        </w:rPr>
        <w:t>共体人力资源、财务、物资统一管理业务的运行，支撑</w:t>
      </w:r>
      <w:r>
        <w:rPr>
          <w:rFonts w:hint="eastAsia"/>
          <w:lang w:eastAsia="zh-CN"/>
        </w:rPr>
        <w:t>9</w:t>
      </w:r>
      <w:r>
        <w:rPr>
          <w:rFonts w:hint="eastAsia"/>
          <w:lang w:eastAsia="zh-CN"/>
        </w:rPr>
        <w:t>家卫生院人财物数据的汇聚、存储和处理。</w:t>
      </w:r>
    </w:p>
    <w:p w14:paraId="2FEA52FD" w14:textId="77777777" w:rsidR="005C339D" w:rsidRDefault="00C64A7E">
      <w:pPr>
        <w:pStyle w:val="ac"/>
        <w:spacing w:after="0"/>
        <w:ind w:firstLineChars="200" w:firstLine="560"/>
        <w:rPr>
          <w:lang w:eastAsia="zh-CN"/>
        </w:rPr>
      </w:pPr>
      <w:r>
        <w:rPr>
          <w:rFonts w:hint="eastAsia"/>
          <w:lang w:eastAsia="zh-CN"/>
        </w:rPr>
        <w:t>省</w:t>
      </w:r>
      <w:proofErr w:type="gramStart"/>
      <w:r>
        <w:rPr>
          <w:rFonts w:hint="eastAsia"/>
          <w:lang w:eastAsia="zh-CN"/>
        </w:rPr>
        <w:t>医</w:t>
      </w:r>
      <w:proofErr w:type="gramEnd"/>
      <w:r>
        <w:rPr>
          <w:rFonts w:hint="eastAsia"/>
          <w:lang w:eastAsia="zh-CN"/>
        </w:rPr>
        <w:t>共</w:t>
      </w:r>
      <w:proofErr w:type="gramStart"/>
      <w:r>
        <w:rPr>
          <w:rFonts w:hint="eastAsia"/>
          <w:lang w:eastAsia="zh-CN"/>
        </w:rPr>
        <w:t>体信息</w:t>
      </w:r>
      <w:proofErr w:type="gramEnd"/>
      <w:r>
        <w:rPr>
          <w:rFonts w:hint="eastAsia"/>
          <w:lang w:eastAsia="zh-CN"/>
        </w:rPr>
        <w:t>平台接口服务：承载市立医院和中医院与省平台对接的接口服务运行，支撑医学检验资源共享、医学影像资源共享、远程会诊、双向转诊、患者全息视图调阅等接口的数据交互。</w:t>
      </w:r>
    </w:p>
    <w:p w14:paraId="4B7E7745" w14:textId="77777777" w:rsidR="005C339D" w:rsidRDefault="00C64A7E">
      <w:pPr>
        <w:pStyle w:val="ac"/>
        <w:spacing w:after="0"/>
        <w:ind w:firstLineChars="200" w:firstLine="560"/>
        <w:rPr>
          <w:lang w:eastAsia="zh-CN"/>
        </w:rPr>
      </w:pPr>
      <w:r>
        <w:rPr>
          <w:rFonts w:hint="eastAsia"/>
          <w:lang w:eastAsia="zh-CN"/>
        </w:rPr>
        <w:t>各业务系统虚拟机之间通过虚拟网络实现逻辑隔离，保障业务安全。存储资源采用分布式存储架构，支持数据冗余和故障自动切换。</w:t>
      </w:r>
    </w:p>
    <w:p w14:paraId="4DB27738" w14:textId="77777777" w:rsidR="005C339D" w:rsidRDefault="00C64A7E">
      <w:pPr>
        <w:pStyle w:val="ac"/>
        <w:spacing w:after="0"/>
        <w:ind w:firstLineChars="200" w:firstLine="562"/>
        <w:rPr>
          <w:b/>
          <w:bCs/>
          <w:lang w:eastAsia="zh-CN"/>
        </w:rPr>
      </w:pPr>
      <w:r>
        <w:rPr>
          <w:rFonts w:hint="eastAsia"/>
          <w:b/>
          <w:bCs/>
          <w:lang w:eastAsia="zh-CN"/>
        </w:rPr>
        <w:t>二、万兆交换机</w:t>
      </w:r>
    </w:p>
    <w:p w14:paraId="5294816D" w14:textId="77777777" w:rsidR="005C339D" w:rsidRDefault="00C64A7E">
      <w:pPr>
        <w:pStyle w:val="ac"/>
        <w:spacing w:after="0"/>
        <w:ind w:firstLineChars="200" w:firstLine="560"/>
        <w:rPr>
          <w:lang w:eastAsia="zh-CN"/>
        </w:rPr>
      </w:pPr>
      <w:r>
        <w:rPr>
          <w:rFonts w:hint="eastAsia"/>
          <w:lang w:eastAsia="zh-CN"/>
        </w:rPr>
        <w:lastRenderedPageBreak/>
        <w:t>市立医院和中医院各部署</w:t>
      </w:r>
      <w:r>
        <w:rPr>
          <w:rFonts w:hint="eastAsia"/>
          <w:lang w:eastAsia="zh-CN"/>
        </w:rPr>
        <w:t>2</w:t>
      </w:r>
      <w:r>
        <w:rPr>
          <w:rFonts w:hint="eastAsia"/>
          <w:lang w:eastAsia="zh-CN"/>
        </w:rPr>
        <w:t>台万兆交换机，共</w:t>
      </w:r>
      <w:r>
        <w:rPr>
          <w:rFonts w:hint="eastAsia"/>
          <w:lang w:eastAsia="zh-CN"/>
        </w:rPr>
        <w:t>4</w:t>
      </w:r>
      <w:r>
        <w:rPr>
          <w:rFonts w:hint="eastAsia"/>
          <w:lang w:eastAsia="zh-CN"/>
        </w:rPr>
        <w:t>台。万兆交换机作为</w:t>
      </w:r>
      <w:proofErr w:type="gramStart"/>
      <w:r>
        <w:rPr>
          <w:rFonts w:hint="eastAsia"/>
          <w:lang w:eastAsia="zh-CN"/>
        </w:rPr>
        <w:t>医</w:t>
      </w:r>
      <w:proofErr w:type="gramEnd"/>
      <w:r>
        <w:rPr>
          <w:rFonts w:hint="eastAsia"/>
          <w:lang w:eastAsia="zh-CN"/>
        </w:rPr>
        <w:t>共</w:t>
      </w:r>
      <w:proofErr w:type="gramStart"/>
      <w:r>
        <w:rPr>
          <w:rFonts w:hint="eastAsia"/>
          <w:lang w:eastAsia="zh-CN"/>
        </w:rPr>
        <w:t>体网络</w:t>
      </w:r>
      <w:proofErr w:type="gramEnd"/>
      <w:r>
        <w:rPr>
          <w:rFonts w:hint="eastAsia"/>
          <w:lang w:eastAsia="zh-CN"/>
        </w:rPr>
        <w:t>的核心交换设备，承担以下功能：</w:t>
      </w:r>
    </w:p>
    <w:p w14:paraId="26360386" w14:textId="77777777" w:rsidR="005C339D" w:rsidRDefault="00C64A7E">
      <w:pPr>
        <w:pStyle w:val="ac"/>
        <w:spacing w:after="0"/>
        <w:ind w:firstLineChars="200" w:firstLine="560"/>
        <w:rPr>
          <w:lang w:eastAsia="zh-CN"/>
        </w:rPr>
      </w:pPr>
      <w:r>
        <w:rPr>
          <w:rFonts w:hint="eastAsia"/>
          <w:lang w:eastAsia="zh-CN"/>
        </w:rPr>
        <w:t>支撑超融合一体机集群内部节点之间的高速数据交换。</w:t>
      </w:r>
    </w:p>
    <w:p w14:paraId="0131E5C1" w14:textId="77777777" w:rsidR="005C339D" w:rsidRDefault="00C64A7E">
      <w:pPr>
        <w:pStyle w:val="ac"/>
        <w:spacing w:after="0"/>
        <w:ind w:firstLineChars="200" w:firstLine="560"/>
        <w:rPr>
          <w:lang w:eastAsia="zh-CN"/>
        </w:rPr>
      </w:pPr>
      <w:r>
        <w:rPr>
          <w:rFonts w:hint="eastAsia"/>
          <w:lang w:eastAsia="zh-CN"/>
        </w:rPr>
        <w:t>支撑超融合一体机与省</w:t>
      </w:r>
      <w:proofErr w:type="gramStart"/>
      <w:r>
        <w:rPr>
          <w:rFonts w:hint="eastAsia"/>
          <w:lang w:eastAsia="zh-CN"/>
        </w:rPr>
        <w:t>医</w:t>
      </w:r>
      <w:proofErr w:type="gramEnd"/>
      <w:r>
        <w:rPr>
          <w:rFonts w:hint="eastAsia"/>
          <w:lang w:eastAsia="zh-CN"/>
        </w:rPr>
        <w:t>共</w:t>
      </w:r>
      <w:proofErr w:type="gramStart"/>
      <w:r>
        <w:rPr>
          <w:rFonts w:hint="eastAsia"/>
          <w:lang w:eastAsia="zh-CN"/>
        </w:rPr>
        <w:t>体信息</w:t>
      </w:r>
      <w:proofErr w:type="gramEnd"/>
      <w:r>
        <w:rPr>
          <w:rFonts w:hint="eastAsia"/>
          <w:lang w:eastAsia="zh-CN"/>
        </w:rPr>
        <w:t>平台之间的数据上行传输。</w:t>
      </w:r>
    </w:p>
    <w:p w14:paraId="7247C7D2" w14:textId="77777777" w:rsidR="005C339D" w:rsidRDefault="00C64A7E">
      <w:pPr>
        <w:pStyle w:val="ac"/>
        <w:spacing w:after="0"/>
        <w:ind w:firstLineChars="200" w:firstLine="560"/>
        <w:rPr>
          <w:lang w:eastAsia="zh-CN"/>
        </w:rPr>
      </w:pPr>
      <w:r>
        <w:rPr>
          <w:rFonts w:hint="eastAsia"/>
          <w:lang w:eastAsia="zh-CN"/>
        </w:rPr>
        <w:t>支撑医学影像、远程会诊等大带宽业务场景的数据传输。</w:t>
      </w:r>
    </w:p>
    <w:p w14:paraId="46C9B1A9" w14:textId="77777777" w:rsidR="005C339D" w:rsidRDefault="00C64A7E">
      <w:pPr>
        <w:pStyle w:val="ac"/>
        <w:spacing w:after="0"/>
        <w:ind w:firstLineChars="200" w:firstLine="560"/>
        <w:rPr>
          <w:lang w:eastAsia="zh-CN"/>
        </w:rPr>
      </w:pPr>
      <w:r>
        <w:rPr>
          <w:rFonts w:hint="eastAsia"/>
          <w:lang w:eastAsia="zh-CN"/>
        </w:rPr>
        <w:t>支撑</w:t>
      </w:r>
      <w:r>
        <w:rPr>
          <w:rFonts w:hint="eastAsia"/>
          <w:lang w:eastAsia="zh-CN"/>
        </w:rPr>
        <w:t>9</w:t>
      </w:r>
      <w:r>
        <w:rPr>
          <w:rFonts w:hint="eastAsia"/>
          <w:lang w:eastAsia="zh-CN"/>
        </w:rPr>
        <w:t>家卫生院通过汇聚链路与牵头医院之间的数据交互。</w:t>
      </w:r>
    </w:p>
    <w:p w14:paraId="42B174D7" w14:textId="77777777" w:rsidR="005C339D" w:rsidRDefault="00C64A7E">
      <w:pPr>
        <w:pStyle w:val="ac"/>
        <w:spacing w:after="0"/>
        <w:ind w:firstLineChars="200" w:firstLine="562"/>
        <w:rPr>
          <w:b/>
          <w:bCs/>
          <w:lang w:eastAsia="zh-CN"/>
        </w:rPr>
      </w:pPr>
      <w:r>
        <w:rPr>
          <w:rFonts w:hint="eastAsia"/>
          <w:b/>
          <w:bCs/>
          <w:lang w:eastAsia="zh-CN"/>
        </w:rPr>
        <w:t>三、安全准入设备建设方案</w:t>
      </w:r>
    </w:p>
    <w:p w14:paraId="2CDC2AC8" w14:textId="77777777" w:rsidR="005C339D" w:rsidRDefault="00C64A7E">
      <w:pPr>
        <w:pStyle w:val="ac"/>
        <w:spacing w:after="0"/>
        <w:ind w:firstLineChars="200" w:firstLine="560"/>
        <w:rPr>
          <w:lang w:eastAsia="zh-CN"/>
        </w:rPr>
      </w:pPr>
      <w:r>
        <w:rPr>
          <w:rFonts w:hint="eastAsia"/>
          <w:lang w:eastAsia="zh-CN"/>
        </w:rPr>
        <w:t>市立医院和中医院各部署安全准入设备，共</w:t>
      </w:r>
      <w:r>
        <w:rPr>
          <w:rFonts w:hint="eastAsia"/>
          <w:lang w:eastAsia="zh-CN"/>
        </w:rPr>
        <w:t>2</w:t>
      </w:r>
      <w:r>
        <w:rPr>
          <w:rFonts w:hint="eastAsia"/>
          <w:lang w:eastAsia="zh-CN"/>
        </w:rPr>
        <w:t>台。安全准入设备用于实现</w:t>
      </w:r>
      <w:proofErr w:type="gramStart"/>
      <w:r>
        <w:rPr>
          <w:rFonts w:hint="eastAsia"/>
          <w:lang w:eastAsia="zh-CN"/>
        </w:rPr>
        <w:t>医</w:t>
      </w:r>
      <w:proofErr w:type="gramEnd"/>
      <w:r>
        <w:rPr>
          <w:rFonts w:hint="eastAsia"/>
          <w:lang w:eastAsia="zh-CN"/>
        </w:rPr>
        <w:t>共</w:t>
      </w:r>
      <w:proofErr w:type="gramStart"/>
      <w:r>
        <w:rPr>
          <w:rFonts w:hint="eastAsia"/>
          <w:lang w:eastAsia="zh-CN"/>
        </w:rPr>
        <w:t>体网络</w:t>
      </w:r>
      <w:proofErr w:type="gramEnd"/>
      <w:r>
        <w:rPr>
          <w:rFonts w:hint="eastAsia"/>
          <w:lang w:eastAsia="zh-CN"/>
        </w:rPr>
        <w:t>内终端设备的识别、准入控制和轨迹回放，保障网络接入安全。准入设备对接入</w:t>
      </w:r>
      <w:proofErr w:type="gramStart"/>
      <w:r>
        <w:rPr>
          <w:rFonts w:hint="eastAsia"/>
          <w:lang w:eastAsia="zh-CN"/>
        </w:rPr>
        <w:t>医</w:t>
      </w:r>
      <w:proofErr w:type="gramEnd"/>
      <w:r>
        <w:rPr>
          <w:rFonts w:hint="eastAsia"/>
          <w:lang w:eastAsia="zh-CN"/>
        </w:rPr>
        <w:t>共</w:t>
      </w:r>
      <w:proofErr w:type="gramStart"/>
      <w:r>
        <w:rPr>
          <w:rFonts w:hint="eastAsia"/>
          <w:lang w:eastAsia="zh-CN"/>
        </w:rPr>
        <w:t>体网络</w:t>
      </w:r>
      <w:proofErr w:type="gramEnd"/>
      <w:r>
        <w:rPr>
          <w:rFonts w:hint="eastAsia"/>
          <w:lang w:eastAsia="zh-CN"/>
        </w:rPr>
        <w:t>的各类终端（包括医生工作站、护士工作站、检查检验设备、办公终端等）进行身份识别和合</w:t>
      </w:r>
      <w:proofErr w:type="gramStart"/>
      <w:r>
        <w:rPr>
          <w:rFonts w:hint="eastAsia"/>
          <w:lang w:eastAsia="zh-CN"/>
        </w:rPr>
        <w:t>规</w:t>
      </w:r>
      <w:proofErr w:type="gramEnd"/>
      <w:r>
        <w:rPr>
          <w:rFonts w:hint="eastAsia"/>
          <w:lang w:eastAsia="zh-CN"/>
        </w:rPr>
        <w:t>检查，仅允许符合安全策略的终端接入网络。</w:t>
      </w:r>
    </w:p>
    <w:p w14:paraId="156209DC" w14:textId="77777777" w:rsidR="005C339D" w:rsidRDefault="00C64A7E">
      <w:pPr>
        <w:pStyle w:val="3"/>
        <w:rPr>
          <w:lang w:eastAsia="zh-CN"/>
        </w:rPr>
      </w:pPr>
      <w:bookmarkStart w:id="85" w:name="_Toc24424"/>
      <w:r>
        <w:rPr>
          <w:rFonts w:hint="eastAsia"/>
          <w:lang w:eastAsia="zh-CN"/>
        </w:rPr>
        <w:t>远程会诊系统配套硬件建设方案</w:t>
      </w:r>
      <w:bookmarkEnd w:id="85"/>
    </w:p>
    <w:p w14:paraId="6D20F02C" w14:textId="77777777" w:rsidR="005C339D" w:rsidRDefault="00C64A7E">
      <w:pPr>
        <w:pStyle w:val="ac"/>
        <w:ind w:firstLineChars="200" w:firstLine="560"/>
        <w:rPr>
          <w:lang w:eastAsia="zh-CN"/>
        </w:rPr>
      </w:pPr>
      <w:r>
        <w:rPr>
          <w:rFonts w:hint="eastAsia"/>
          <w:lang w:eastAsia="zh-CN"/>
        </w:rPr>
        <w:t>大屏显示设备以及远程会诊摄像头作为区域远程会诊系统的终端配套设备，用于支撑远程会诊、多学科会诊、医学影像调阅、患者全息视图展示、区域医疗数据综合呈现及应急指挥调度等业务场景。通过大屏显示设备，基层医生可与上级专家进行高清视频会诊，共享患者病历、检验检查影像等资料；牵头医院</w:t>
      </w:r>
      <w:r>
        <w:rPr>
          <w:rFonts w:hint="eastAsia"/>
          <w:lang w:eastAsia="zh-CN"/>
        </w:rPr>
        <w:lastRenderedPageBreak/>
        <w:t>专家可开展多学科会诊，提升诊断效率和质量；卫</w:t>
      </w:r>
      <w:proofErr w:type="gramStart"/>
      <w:r>
        <w:rPr>
          <w:rFonts w:hint="eastAsia"/>
          <w:lang w:eastAsia="zh-CN"/>
        </w:rPr>
        <w:t>健委可</w:t>
      </w:r>
      <w:proofErr w:type="gramEnd"/>
      <w:r>
        <w:rPr>
          <w:rFonts w:hint="eastAsia"/>
          <w:lang w:eastAsia="zh-CN"/>
        </w:rPr>
        <w:t>实时掌握</w:t>
      </w:r>
      <w:proofErr w:type="gramStart"/>
      <w:r>
        <w:rPr>
          <w:rFonts w:hint="eastAsia"/>
          <w:lang w:eastAsia="zh-CN"/>
        </w:rPr>
        <w:t>医</w:t>
      </w:r>
      <w:proofErr w:type="gramEnd"/>
      <w:r>
        <w:rPr>
          <w:rFonts w:hint="eastAsia"/>
          <w:lang w:eastAsia="zh-CN"/>
        </w:rPr>
        <w:t>共</w:t>
      </w:r>
      <w:proofErr w:type="gramStart"/>
      <w:r>
        <w:rPr>
          <w:rFonts w:hint="eastAsia"/>
          <w:lang w:eastAsia="zh-CN"/>
        </w:rPr>
        <w:t>体运行</w:t>
      </w:r>
      <w:proofErr w:type="gramEnd"/>
      <w:r>
        <w:rPr>
          <w:rFonts w:hint="eastAsia"/>
          <w:lang w:eastAsia="zh-CN"/>
        </w:rPr>
        <w:t>数据，支撑监管决策和应急指挥。</w:t>
      </w:r>
    </w:p>
    <w:p w14:paraId="23AAAB1E" w14:textId="77777777" w:rsidR="005C339D" w:rsidRDefault="00C64A7E">
      <w:pPr>
        <w:pStyle w:val="ac"/>
        <w:ind w:firstLineChars="200" w:firstLine="560"/>
        <w:rPr>
          <w:lang w:eastAsia="zh-CN"/>
        </w:rPr>
      </w:pPr>
      <w:r>
        <w:rPr>
          <w:rFonts w:hint="eastAsia"/>
          <w:lang w:eastAsia="zh-CN"/>
        </w:rPr>
        <w:t>根据区域远程会诊系统建设需求，相关设备部署如下：</w:t>
      </w:r>
    </w:p>
    <w:p w14:paraId="65735D5C" w14:textId="77777777" w:rsidR="005C339D" w:rsidRDefault="00C64A7E">
      <w:pPr>
        <w:ind w:firstLine="560"/>
        <w:rPr>
          <w:lang w:eastAsia="zh-CN"/>
        </w:rPr>
      </w:pPr>
      <w:r>
        <w:rPr>
          <w:rFonts w:hint="eastAsia"/>
          <w:lang w:eastAsia="zh-CN"/>
        </w:rPr>
        <w:t>26</w:t>
      </w:r>
      <w:r>
        <w:rPr>
          <w:rFonts w:hint="eastAsia"/>
          <w:lang w:eastAsia="zh-CN"/>
        </w:rPr>
        <w:t>台远程会诊摄像头：分别部署在市立医院</w:t>
      </w:r>
      <w:r>
        <w:rPr>
          <w:rFonts w:hint="eastAsia"/>
          <w:lang w:eastAsia="zh-CN"/>
        </w:rPr>
        <w:t>4</w:t>
      </w:r>
      <w:r>
        <w:rPr>
          <w:rFonts w:hint="eastAsia"/>
          <w:lang w:eastAsia="zh-CN"/>
        </w:rPr>
        <w:t>台，中医院</w:t>
      </w:r>
      <w:r>
        <w:rPr>
          <w:rFonts w:hint="eastAsia"/>
          <w:lang w:eastAsia="zh-CN"/>
        </w:rPr>
        <w:t>4</w:t>
      </w:r>
      <w:r>
        <w:rPr>
          <w:rFonts w:hint="eastAsia"/>
          <w:lang w:eastAsia="zh-CN"/>
        </w:rPr>
        <w:t>台，</w:t>
      </w:r>
      <w:r>
        <w:rPr>
          <w:rFonts w:hint="eastAsia"/>
          <w:lang w:eastAsia="zh-CN"/>
        </w:rPr>
        <w:t>9</w:t>
      </w:r>
      <w:r>
        <w:rPr>
          <w:rFonts w:hint="eastAsia"/>
          <w:lang w:eastAsia="zh-CN"/>
        </w:rPr>
        <w:t>个乡镇卫生间，每个</w:t>
      </w:r>
      <w:r>
        <w:rPr>
          <w:rFonts w:hint="eastAsia"/>
          <w:lang w:eastAsia="zh-CN"/>
        </w:rPr>
        <w:t>2</w:t>
      </w:r>
      <w:r>
        <w:rPr>
          <w:rFonts w:hint="eastAsia"/>
          <w:lang w:eastAsia="zh-CN"/>
        </w:rPr>
        <w:t>台。</w:t>
      </w:r>
    </w:p>
    <w:p w14:paraId="15D18CDC" w14:textId="77777777" w:rsidR="005C339D" w:rsidRDefault="00C64A7E">
      <w:pPr>
        <w:pStyle w:val="ac"/>
        <w:ind w:firstLineChars="200" w:firstLine="560"/>
        <w:rPr>
          <w:lang w:eastAsia="zh-CN"/>
        </w:rPr>
      </w:pPr>
      <w:r>
        <w:rPr>
          <w:rFonts w:hint="eastAsia"/>
          <w:lang w:eastAsia="zh-CN"/>
        </w:rPr>
        <w:t>75</w:t>
      </w:r>
      <w:r>
        <w:rPr>
          <w:rFonts w:hint="eastAsia"/>
          <w:lang w:eastAsia="zh-CN"/>
        </w:rPr>
        <w:t>寸大屏</w:t>
      </w:r>
      <w:r>
        <w:rPr>
          <w:rFonts w:hint="eastAsia"/>
          <w:lang w:eastAsia="zh-CN"/>
        </w:rPr>
        <w:t>16</w:t>
      </w:r>
      <w:r>
        <w:rPr>
          <w:rFonts w:hint="eastAsia"/>
          <w:lang w:eastAsia="zh-CN"/>
        </w:rPr>
        <w:t>台：分别部署于</w:t>
      </w:r>
      <w:proofErr w:type="gramStart"/>
      <w:r>
        <w:rPr>
          <w:rFonts w:hint="eastAsia"/>
          <w:lang w:eastAsia="zh-CN"/>
        </w:rPr>
        <w:t>卫健委</w:t>
      </w:r>
      <w:r>
        <w:rPr>
          <w:rFonts w:hint="eastAsia"/>
          <w:lang w:eastAsia="zh-CN"/>
        </w:rPr>
        <w:t>1</w:t>
      </w:r>
      <w:r>
        <w:rPr>
          <w:rFonts w:hint="eastAsia"/>
          <w:lang w:eastAsia="zh-CN"/>
        </w:rPr>
        <w:t>台</w:t>
      </w:r>
      <w:proofErr w:type="gramEnd"/>
      <w:r>
        <w:rPr>
          <w:rFonts w:hint="eastAsia"/>
          <w:lang w:eastAsia="zh-CN"/>
        </w:rPr>
        <w:t>、总院五大中心</w:t>
      </w:r>
      <w:r>
        <w:rPr>
          <w:rFonts w:hint="eastAsia"/>
          <w:lang w:eastAsia="zh-CN"/>
        </w:rPr>
        <w:t>5</w:t>
      </w:r>
      <w:r>
        <w:rPr>
          <w:rFonts w:hint="eastAsia"/>
          <w:lang w:eastAsia="zh-CN"/>
        </w:rPr>
        <w:t>台、中医院</w:t>
      </w:r>
      <w:r>
        <w:rPr>
          <w:rFonts w:hint="eastAsia"/>
          <w:lang w:eastAsia="zh-CN"/>
        </w:rPr>
        <w:t>1</w:t>
      </w:r>
      <w:r>
        <w:rPr>
          <w:rFonts w:hint="eastAsia"/>
          <w:lang w:eastAsia="zh-CN"/>
        </w:rPr>
        <w:t>台、</w:t>
      </w:r>
      <w:r>
        <w:rPr>
          <w:rFonts w:hint="eastAsia"/>
          <w:lang w:eastAsia="zh-CN"/>
        </w:rPr>
        <w:t>9</w:t>
      </w:r>
      <w:r>
        <w:rPr>
          <w:rFonts w:hint="eastAsia"/>
          <w:lang w:eastAsia="zh-CN"/>
        </w:rPr>
        <w:t>家卫生院各</w:t>
      </w:r>
      <w:r>
        <w:rPr>
          <w:rFonts w:hint="eastAsia"/>
          <w:lang w:eastAsia="zh-CN"/>
        </w:rPr>
        <w:t>1</w:t>
      </w:r>
      <w:r>
        <w:rPr>
          <w:rFonts w:hint="eastAsia"/>
          <w:lang w:eastAsia="zh-CN"/>
        </w:rPr>
        <w:t>台。用于各会诊点位的视频会诊、影像调阅、病历共享等场景，满足基层医生与上级专家之间远程会诊的显示需求。</w:t>
      </w:r>
    </w:p>
    <w:p w14:paraId="23157FC2" w14:textId="77777777" w:rsidR="005C339D" w:rsidRDefault="00C64A7E">
      <w:pPr>
        <w:pStyle w:val="ac"/>
        <w:ind w:firstLineChars="200" w:firstLine="560"/>
        <w:rPr>
          <w:lang w:eastAsia="zh-CN"/>
        </w:rPr>
      </w:pPr>
      <w:r>
        <w:rPr>
          <w:rFonts w:hint="eastAsia"/>
          <w:lang w:eastAsia="zh-CN"/>
        </w:rPr>
        <w:t>15</w:t>
      </w:r>
      <w:r>
        <w:rPr>
          <w:rFonts w:hint="eastAsia"/>
          <w:lang w:eastAsia="zh-CN"/>
        </w:rPr>
        <w:t>平方米小间距大屏</w:t>
      </w:r>
      <w:r>
        <w:rPr>
          <w:rFonts w:hint="eastAsia"/>
          <w:lang w:eastAsia="zh-CN"/>
        </w:rPr>
        <w:t>1</w:t>
      </w:r>
      <w:r>
        <w:rPr>
          <w:rFonts w:hint="eastAsia"/>
          <w:lang w:eastAsia="zh-CN"/>
        </w:rPr>
        <w:t>套：部署于市立医院，用于区域医疗数据综合呈现、五大中心数据展示及突发公共卫生事件应急指挥调度。小间距大屏具备高分辨率、无缝拼接、高刷新率等特点，可满足多路信号</w:t>
      </w:r>
      <w:proofErr w:type="gramStart"/>
      <w:r>
        <w:rPr>
          <w:rFonts w:hint="eastAsia"/>
          <w:lang w:eastAsia="zh-CN"/>
        </w:rPr>
        <w:t>源同时</w:t>
      </w:r>
      <w:proofErr w:type="gramEnd"/>
      <w:r>
        <w:rPr>
          <w:rFonts w:hint="eastAsia"/>
          <w:lang w:eastAsia="zh-CN"/>
        </w:rPr>
        <w:t>接入和灵活切换的展示需求。</w:t>
      </w:r>
    </w:p>
    <w:p w14:paraId="0AD2F2EC" w14:textId="77777777" w:rsidR="005C339D" w:rsidRDefault="00C64A7E">
      <w:pPr>
        <w:pStyle w:val="2"/>
        <w:ind w:firstLine="562"/>
      </w:pPr>
      <w:bookmarkStart w:id="86" w:name="_Toc9738"/>
      <w:proofErr w:type="spellStart"/>
      <w:r>
        <w:t>数据建设方案</w:t>
      </w:r>
      <w:bookmarkEnd w:id="86"/>
      <w:proofErr w:type="spellEnd"/>
    </w:p>
    <w:p w14:paraId="59BDF91C" w14:textId="77777777" w:rsidR="005C339D" w:rsidRDefault="00C64A7E">
      <w:pPr>
        <w:ind w:firstLine="560"/>
        <w:rPr>
          <w:lang w:eastAsia="zh-CN"/>
        </w:rPr>
      </w:pPr>
      <w:r>
        <w:rPr>
          <w:lang w:eastAsia="zh-CN"/>
        </w:rPr>
        <w:t>一是数据标准建设，严格遵循国家和江西省卫生健康行业数据标准规范，统一数据元、数据集、数据交换格式等标准；二是数据采集建设，通过省</w:t>
      </w:r>
      <w:proofErr w:type="gramStart"/>
      <w:r>
        <w:rPr>
          <w:lang w:eastAsia="zh-CN"/>
        </w:rPr>
        <w:t>医</w:t>
      </w:r>
      <w:proofErr w:type="gramEnd"/>
      <w:r>
        <w:rPr>
          <w:lang w:eastAsia="zh-CN"/>
        </w:rPr>
        <w:t>共体接口改造和系统对接服务，实现</w:t>
      </w:r>
      <w:proofErr w:type="gramStart"/>
      <w:r>
        <w:rPr>
          <w:lang w:eastAsia="zh-CN"/>
        </w:rPr>
        <w:t>医</w:t>
      </w:r>
      <w:proofErr w:type="gramEnd"/>
      <w:r>
        <w:rPr>
          <w:lang w:eastAsia="zh-CN"/>
        </w:rPr>
        <w:t>共体内各医疗机构业务数据的自动采集和汇聚；三是数据治理建设，建立数据质量校验机制，对采集数据进行清洗、转换、标准化处理，提升数据质量；四是数据共享建设，依托省级平台数据共享交换能力，实现</w:t>
      </w:r>
      <w:proofErr w:type="gramStart"/>
      <w:r>
        <w:rPr>
          <w:lang w:eastAsia="zh-CN"/>
        </w:rPr>
        <w:t>医</w:t>
      </w:r>
      <w:proofErr w:type="gramEnd"/>
      <w:r>
        <w:rPr>
          <w:lang w:eastAsia="zh-CN"/>
        </w:rPr>
        <w:t>共体内各医疗</w:t>
      </w:r>
      <w:r>
        <w:rPr>
          <w:lang w:eastAsia="zh-CN"/>
        </w:rPr>
        <w:lastRenderedPageBreak/>
        <w:t>机构之间、</w:t>
      </w:r>
      <w:proofErr w:type="gramStart"/>
      <w:r>
        <w:rPr>
          <w:lang w:eastAsia="zh-CN"/>
        </w:rPr>
        <w:t>医</w:t>
      </w:r>
      <w:proofErr w:type="gramEnd"/>
      <w:r>
        <w:rPr>
          <w:lang w:eastAsia="zh-CN"/>
        </w:rPr>
        <w:t>共体与省级平台之间的数据互通共享；五是数据安全建设，建立数据分类分级、访问控制、加密传输、审计追溯等数据安全管理措施，保障数据安全。</w:t>
      </w:r>
    </w:p>
    <w:p w14:paraId="680A9BE8" w14:textId="77777777" w:rsidR="005C339D" w:rsidRDefault="00C64A7E">
      <w:pPr>
        <w:pStyle w:val="2"/>
        <w:ind w:firstLine="562"/>
        <w:rPr>
          <w:lang w:eastAsia="zh-CN"/>
        </w:rPr>
      </w:pPr>
      <w:bookmarkStart w:id="87" w:name="_Toc17900"/>
      <w:proofErr w:type="spellStart"/>
      <w:r>
        <w:rPr>
          <w:rFonts w:hint="eastAsia"/>
        </w:rPr>
        <w:t>应急与</w:t>
      </w:r>
      <w:proofErr w:type="gramStart"/>
      <w:r>
        <w:rPr>
          <w:rFonts w:hint="eastAsia"/>
        </w:rPr>
        <w:t>灾备</w:t>
      </w:r>
      <w:proofErr w:type="spellEnd"/>
      <w:r>
        <w:rPr>
          <w:rFonts w:hint="eastAsia"/>
          <w:lang w:eastAsia="zh-CN"/>
        </w:rPr>
        <w:t>建设</w:t>
      </w:r>
      <w:proofErr w:type="gramEnd"/>
      <w:r>
        <w:rPr>
          <w:rFonts w:hint="eastAsia"/>
          <w:lang w:eastAsia="zh-CN"/>
        </w:rPr>
        <w:t>方案</w:t>
      </w:r>
      <w:bookmarkEnd w:id="87"/>
    </w:p>
    <w:p w14:paraId="7A0C1355" w14:textId="77777777" w:rsidR="005C339D" w:rsidRDefault="00C64A7E">
      <w:pPr>
        <w:ind w:firstLine="562"/>
        <w:rPr>
          <w:b/>
          <w:bCs/>
          <w:lang w:eastAsia="zh-CN"/>
        </w:rPr>
      </w:pPr>
      <w:r>
        <w:rPr>
          <w:rFonts w:hint="eastAsia"/>
          <w:b/>
          <w:bCs/>
          <w:lang w:eastAsia="zh-CN"/>
        </w:rPr>
        <w:t>（一）应急与</w:t>
      </w:r>
      <w:proofErr w:type="gramStart"/>
      <w:r>
        <w:rPr>
          <w:rFonts w:hint="eastAsia"/>
          <w:b/>
          <w:bCs/>
          <w:lang w:eastAsia="zh-CN"/>
        </w:rPr>
        <w:t>灾备建设</w:t>
      </w:r>
      <w:proofErr w:type="gramEnd"/>
      <w:r>
        <w:rPr>
          <w:rFonts w:hint="eastAsia"/>
          <w:b/>
          <w:bCs/>
          <w:lang w:eastAsia="zh-CN"/>
        </w:rPr>
        <w:t>要求</w:t>
      </w:r>
    </w:p>
    <w:p w14:paraId="3C4E8DFA" w14:textId="77777777" w:rsidR="005C339D" w:rsidRDefault="00C64A7E">
      <w:pPr>
        <w:ind w:firstLine="560"/>
        <w:rPr>
          <w:lang w:eastAsia="zh-CN"/>
        </w:rPr>
      </w:pPr>
      <w:r>
        <w:rPr>
          <w:rFonts w:hint="eastAsia"/>
          <w:lang w:eastAsia="zh-CN"/>
        </w:rPr>
        <w:t>系统高可用：市立医院和中医院部署的超融合一体机均采用</w:t>
      </w:r>
      <w:r>
        <w:rPr>
          <w:rFonts w:hint="eastAsia"/>
          <w:lang w:eastAsia="zh-CN"/>
        </w:rPr>
        <w:t xml:space="preserve"> 3 </w:t>
      </w:r>
      <w:r>
        <w:rPr>
          <w:rFonts w:hint="eastAsia"/>
          <w:lang w:eastAsia="zh-CN"/>
        </w:rPr>
        <w:t>节点集群架构，单节点故障</w:t>
      </w:r>
      <w:proofErr w:type="gramStart"/>
      <w:r>
        <w:rPr>
          <w:rFonts w:hint="eastAsia"/>
          <w:lang w:eastAsia="zh-CN"/>
        </w:rPr>
        <w:t>时业务</w:t>
      </w:r>
      <w:proofErr w:type="gramEnd"/>
      <w:r>
        <w:rPr>
          <w:rFonts w:hint="eastAsia"/>
          <w:lang w:eastAsia="zh-CN"/>
        </w:rPr>
        <w:t>自动迁移，不影响整体系统运行。</w:t>
      </w:r>
    </w:p>
    <w:p w14:paraId="2CA99174" w14:textId="77777777" w:rsidR="005C339D" w:rsidRDefault="00C64A7E">
      <w:pPr>
        <w:ind w:firstLine="560"/>
        <w:rPr>
          <w:lang w:eastAsia="zh-CN"/>
        </w:rPr>
      </w:pPr>
      <w:r>
        <w:rPr>
          <w:rFonts w:hint="eastAsia"/>
          <w:lang w:eastAsia="zh-CN"/>
        </w:rPr>
        <w:t>应急响应预案：制定网络安全事件、数据泄露、系统故障等各类应急预案，明确应急组织架构、处置流程、责任分工和联络机制；定期开展应急演练，提高应急处置能力。</w:t>
      </w:r>
    </w:p>
    <w:p w14:paraId="003DDC9F" w14:textId="77777777" w:rsidR="005C339D" w:rsidRDefault="00C64A7E">
      <w:pPr>
        <w:ind w:firstLine="562"/>
        <w:rPr>
          <w:b/>
          <w:bCs/>
          <w:lang w:eastAsia="zh-CN"/>
        </w:rPr>
      </w:pPr>
      <w:r>
        <w:rPr>
          <w:rFonts w:hint="eastAsia"/>
          <w:b/>
          <w:bCs/>
          <w:lang w:eastAsia="zh-CN"/>
        </w:rPr>
        <w:t>（二）数据泄露事件上报流程</w:t>
      </w:r>
    </w:p>
    <w:p w14:paraId="60456C31" w14:textId="77777777" w:rsidR="005C339D" w:rsidRDefault="00C64A7E">
      <w:pPr>
        <w:ind w:firstLine="560"/>
        <w:rPr>
          <w:lang w:eastAsia="zh-CN"/>
        </w:rPr>
      </w:pPr>
      <w:r>
        <w:rPr>
          <w:rFonts w:hint="eastAsia"/>
          <w:lang w:eastAsia="zh-CN"/>
        </w:rPr>
        <w:t>发生数据泄露或信息安全事件后，按以下流程上报处置：</w:t>
      </w:r>
    </w:p>
    <w:p w14:paraId="625488FD" w14:textId="77777777" w:rsidR="005C339D" w:rsidRDefault="00C64A7E">
      <w:pPr>
        <w:ind w:firstLine="560"/>
        <w:rPr>
          <w:lang w:eastAsia="zh-CN"/>
        </w:rPr>
      </w:pPr>
      <w:r>
        <w:rPr>
          <w:rFonts w:hint="eastAsia"/>
          <w:lang w:eastAsia="zh-CN"/>
        </w:rPr>
        <w:t>事件发现与先期处置：发现疑似数据泄露事件后，第一时间采取技术措施控制泄露范围，</w:t>
      </w:r>
      <w:proofErr w:type="gramStart"/>
      <w:r>
        <w:rPr>
          <w:rFonts w:hint="eastAsia"/>
          <w:lang w:eastAsia="zh-CN"/>
        </w:rPr>
        <w:t>隔离受</w:t>
      </w:r>
      <w:proofErr w:type="gramEnd"/>
      <w:r>
        <w:rPr>
          <w:rFonts w:hint="eastAsia"/>
          <w:lang w:eastAsia="zh-CN"/>
        </w:rPr>
        <w:t>影响系统，保留现场证据，防止事态扩大。</w:t>
      </w:r>
    </w:p>
    <w:p w14:paraId="60183D6E" w14:textId="77777777" w:rsidR="005C339D" w:rsidRDefault="00C64A7E">
      <w:pPr>
        <w:ind w:firstLine="560"/>
        <w:rPr>
          <w:lang w:eastAsia="zh-CN"/>
        </w:rPr>
      </w:pPr>
      <w:r>
        <w:rPr>
          <w:rFonts w:hint="eastAsia"/>
          <w:lang w:eastAsia="zh-CN"/>
        </w:rPr>
        <w:t>内部报告：事件发现后</w:t>
      </w:r>
      <w:r>
        <w:rPr>
          <w:rFonts w:hint="eastAsia"/>
          <w:lang w:eastAsia="zh-CN"/>
        </w:rPr>
        <w:t xml:space="preserve"> 1 </w:t>
      </w:r>
      <w:r>
        <w:rPr>
          <w:rFonts w:hint="eastAsia"/>
          <w:lang w:eastAsia="zh-CN"/>
        </w:rPr>
        <w:t>小时内，向建设单位（区卫健委）信息化管理部门及分管领导报告。</w:t>
      </w:r>
    </w:p>
    <w:p w14:paraId="1CF997E7" w14:textId="77777777" w:rsidR="005C339D" w:rsidRDefault="00C64A7E">
      <w:pPr>
        <w:ind w:firstLine="560"/>
        <w:rPr>
          <w:lang w:eastAsia="zh-CN"/>
        </w:rPr>
      </w:pPr>
      <w:r>
        <w:rPr>
          <w:rFonts w:hint="eastAsia"/>
          <w:lang w:eastAsia="zh-CN"/>
        </w:rPr>
        <w:t>主管部门报告：发生数据泄露或重大网络安全事件后，</w:t>
      </w:r>
      <w:r>
        <w:rPr>
          <w:rFonts w:hint="eastAsia"/>
          <w:lang w:eastAsia="zh-CN"/>
        </w:rPr>
        <w:t xml:space="preserve">24 </w:t>
      </w:r>
      <w:r>
        <w:rPr>
          <w:rFonts w:hint="eastAsia"/>
          <w:lang w:eastAsia="zh-CN"/>
        </w:rPr>
        <w:t>小时内向信州区卫生健康委员会、</w:t>
      </w:r>
      <w:proofErr w:type="gramStart"/>
      <w:r>
        <w:rPr>
          <w:rFonts w:hint="eastAsia"/>
          <w:lang w:eastAsia="zh-CN"/>
        </w:rPr>
        <w:t>区委网信办</w:t>
      </w:r>
      <w:proofErr w:type="gramEnd"/>
      <w:r>
        <w:rPr>
          <w:rFonts w:hint="eastAsia"/>
          <w:lang w:eastAsia="zh-CN"/>
        </w:rPr>
        <w:t>、区公安分局网络安全部门报告；按规定向江西省卫生健康委员会、</w:t>
      </w:r>
      <w:proofErr w:type="gramStart"/>
      <w:r>
        <w:rPr>
          <w:rFonts w:hint="eastAsia"/>
          <w:lang w:eastAsia="zh-CN"/>
        </w:rPr>
        <w:t>江西省网信办</w:t>
      </w:r>
      <w:proofErr w:type="gramEnd"/>
      <w:r>
        <w:rPr>
          <w:rFonts w:hint="eastAsia"/>
          <w:lang w:eastAsia="zh-CN"/>
        </w:rPr>
        <w:t>等上级主管部门报告。</w:t>
      </w:r>
    </w:p>
    <w:p w14:paraId="2E4544D2" w14:textId="77777777" w:rsidR="005C339D" w:rsidRDefault="00C64A7E">
      <w:pPr>
        <w:ind w:firstLine="560"/>
        <w:rPr>
          <w:lang w:eastAsia="zh-CN"/>
        </w:rPr>
      </w:pPr>
      <w:proofErr w:type="gramStart"/>
      <w:r>
        <w:rPr>
          <w:rFonts w:hint="eastAsia"/>
          <w:lang w:eastAsia="zh-CN"/>
        </w:rPr>
        <w:lastRenderedPageBreak/>
        <w:t>通报受</w:t>
      </w:r>
      <w:proofErr w:type="gramEnd"/>
      <w:r>
        <w:rPr>
          <w:rFonts w:hint="eastAsia"/>
          <w:lang w:eastAsia="zh-CN"/>
        </w:rPr>
        <w:t>影响方：按照规定及时告知受影响的患者个人，说明泄露的数据类型、可能造成的影响及防范措施。</w:t>
      </w:r>
    </w:p>
    <w:p w14:paraId="326E0634" w14:textId="77777777" w:rsidR="005C339D" w:rsidRDefault="00C64A7E">
      <w:pPr>
        <w:ind w:firstLine="560"/>
        <w:rPr>
          <w:lang w:eastAsia="zh-CN"/>
        </w:rPr>
      </w:pPr>
      <w:r>
        <w:rPr>
          <w:rFonts w:hint="eastAsia"/>
          <w:lang w:eastAsia="zh-CN"/>
        </w:rPr>
        <w:t>调查与整改：配合相关部门开展事件调查，查明泄露原因，落实整改措施，追究相关责任。</w:t>
      </w:r>
    </w:p>
    <w:p w14:paraId="41F0D188" w14:textId="77777777" w:rsidR="005C339D" w:rsidRDefault="00C64A7E">
      <w:pPr>
        <w:pStyle w:val="2"/>
        <w:ind w:firstLine="562"/>
      </w:pPr>
      <w:bookmarkStart w:id="88" w:name="_Toc7646"/>
      <w:proofErr w:type="gramStart"/>
      <w:r>
        <w:rPr>
          <w:rFonts w:hint="eastAsia"/>
          <w:lang w:eastAsia="zh-CN"/>
        </w:rPr>
        <w:t>信创</w:t>
      </w:r>
      <w:proofErr w:type="spellStart"/>
      <w:r>
        <w:t>建</w:t>
      </w:r>
      <w:proofErr w:type="gramEnd"/>
      <w:r>
        <w:t>设方案</w:t>
      </w:r>
      <w:bookmarkEnd w:id="88"/>
      <w:proofErr w:type="spellEnd"/>
    </w:p>
    <w:p w14:paraId="4EA323AD" w14:textId="77777777" w:rsidR="005C339D" w:rsidRDefault="00C64A7E">
      <w:pPr>
        <w:ind w:firstLine="560"/>
        <w:rPr>
          <w:lang w:eastAsia="zh-CN"/>
        </w:rPr>
      </w:pPr>
      <w:r>
        <w:rPr>
          <w:rFonts w:hint="eastAsia"/>
          <w:lang w:eastAsia="zh-CN"/>
        </w:rPr>
        <w:t>为落实国家及江西省关于信息技术应用创新（信创）工作的相关要求，确保本项目全部软硬件符合安全可靠</w:t>
      </w:r>
      <w:proofErr w:type="gramStart"/>
      <w:r>
        <w:rPr>
          <w:rFonts w:hint="eastAsia"/>
          <w:lang w:eastAsia="zh-CN"/>
        </w:rPr>
        <w:t>信创产品</w:t>
      </w:r>
      <w:proofErr w:type="gramEnd"/>
      <w:r>
        <w:rPr>
          <w:rFonts w:hint="eastAsia"/>
          <w:lang w:eastAsia="zh-CN"/>
        </w:rPr>
        <w:t>标准，现就本项目</w:t>
      </w:r>
      <w:proofErr w:type="gramStart"/>
      <w:r>
        <w:rPr>
          <w:rFonts w:hint="eastAsia"/>
          <w:lang w:eastAsia="zh-CN"/>
        </w:rPr>
        <w:t>信创产品</w:t>
      </w:r>
      <w:proofErr w:type="gramEnd"/>
      <w:r>
        <w:rPr>
          <w:rFonts w:hint="eastAsia"/>
          <w:lang w:eastAsia="zh-CN"/>
        </w:rPr>
        <w:t>落实要求明确如下：</w:t>
      </w:r>
    </w:p>
    <w:p w14:paraId="639C7272" w14:textId="77777777" w:rsidR="005C339D" w:rsidRDefault="00C64A7E">
      <w:pPr>
        <w:ind w:firstLine="562"/>
        <w:rPr>
          <w:b/>
          <w:bCs/>
          <w:lang w:eastAsia="zh-CN"/>
        </w:rPr>
      </w:pPr>
      <w:r>
        <w:rPr>
          <w:rFonts w:hint="eastAsia"/>
          <w:b/>
          <w:bCs/>
          <w:lang w:eastAsia="zh-CN"/>
        </w:rPr>
        <w:t>（一）</w:t>
      </w:r>
      <w:proofErr w:type="gramStart"/>
      <w:r>
        <w:rPr>
          <w:rFonts w:hint="eastAsia"/>
          <w:b/>
          <w:bCs/>
          <w:lang w:eastAsia="zh-CN"/>
        </w:rPr>
        <w:t>信创产品</w:t>
      </w:r>
      <w:proofErr w:type="gramEnd"/>
      <w:r>
        <w:rPr>
          <w:rFonts w:hint="eastAsia"/>
          <w:b/>
          <w:bCs/>
          <w:lang w:eastAsia="zh-CN"/>
        </w:rPr>
        <w:t>总体要求</w:t>
      </w:r>
    </w:p>
    <w:p w14:paraId="24CAFE06" w14:textId="77777777" w:rsidR="00082B49" w:rsidRDefault="00082B49" w:rsidP="00082B49">
      <w:pPr>
        <w:ind w:firstLine="560"/>
        <w:rPr>
          <w:lang w:eastAsia="zh-CN"/>
        </w:rPr>
      </w:pPr>
      <w:r>
        <w:rPr>
          <w:rFonts w:hint="eastAsia"/>
          <w:lang w:eastAsia="zh-CN"/>
        </w:rPr>
        <w:t>本项目所有采购的硬件设备及软件产品，均须符合国家及江西省</w:t>
      </w:r>
      <w:proofErr w:type="gramStart"/>
      <w:r>
        <w:rPr>
          <w:rFonts w:hint="eastAsia"/>
          <w:lang w:eastAsia="zh-CN"/>
        </w:rPr>
        <w:t>信创相关</w:t>
      </w:r>
      <w:proofErr w:type="gramEnd"/>
      <w:r>
        <w:rPr>
          <w:rFonts w:hint="eastAsia"/>
          <w:lang w:eastAsia="zh-CN"/>
        </w:rPr>
        <w:t>政策要求，选用列入国家信</w:t>
      </w:r>
      <w:proofErr w:type="gramStart"/>
      <w:r>
        <w:rPr>
          <w:rFonts w:hint="eastAsia"/>
          <w:lang w:eastAsia="zh-CN"/>
        </w:rPr>
        <w:t>创产品</w:t>
      </w:r>
      <w:proofErr w:type="gramEnd"/>
      <w:r>
        <w:rPr>
          <w:rFonts w:hint="eastAsia"/>
          <w:lang w:eastAsia="zh-CN"/>
        </w:rPr>
        <w:t>目录的安全可靠产品，确保产品自主可控、安全可信。项目实施过程中，需要优先选用纳入中国信息安全测评中心公布的安全可靠测评结果公告以及《网络安全专用产品安全技术要求》认证目录、</w:t>
      </w:r>
      <w:proofErr w:type="gramStart"/>
      <w:r>
        <w:rPr>
          <w:rFonts w:hint="eastAsia"/>
          <w:lang w:eastAsia="zh-CN"/>
        </w:rPr>
        <w:t>信创产品</w:t>
      </w:r>
      <w:proofErr w:type="gramEnd"/>
      <w:r>
        <w:rPr>
          <w:rFonts w:hint="eastAsia"/>
          <w:lang w:eastAsia="zh-CN"/>
        </w:rPr>
        <w:t>目录的国产化产品。</w:t>
      </w:r>
    </w:p>
    <w:p w14:paraId="2D8C2077" w14:textId="77777777" w:rsidR="005C339D" w:rsidRDefault="00C64A7E">
      <w:pPr>
        <w:ind w:firstLine="562"/>
        <w:rPr>
          <w:b/>
          <w:bCs/>
          <w:lang w:eastAsia="zh-CN"/>
        </w:rPr>
      </w:pPr>
      <w:r>
        <w:rPr>
          <w:rFonts w:hint="eastAsia"/>
          <w:b/>
          <w:bCs/>
          <w:lang w:eastAsia="zh-CN"/>
        </w:rPr>
        <w:t>（二）硬件</w:t>
      </w:r>
      <w:proofErr w:type="gramStart"/>
      <w:r>
        <w:rPr>
          <w:rFonts w:hint="eastAsia"/>
          <w:b/>
          <w:bCs/>
          <w:lang w:eastAsia="zh-CN"/>
        </w:rPr>
        <w:t>设备信创要求</w:t>
      </w:r>
      <w:proofErr w:type="gramEnd"/>
    </w:p>
    <w:p w14:paraId="73C6319F" w14:textId="77777777" w:rsidR="005C339D" w:rsidRDefault="00C64A7E">
      <w:pPr>
        <w:ind w:firstLine="560"/>
        <w:rPr>
          <w:lang w:eastAsia="zh-CN"/>
        </w:rPr>
      </w:pPr>
      <w:r>
        <w:rPr>
          <w:rFonts w:hint="eastAsia"/>
          <w:lang w:eastAsia="zh-CN"/>
        </w:rPr>
        <w:t>超融合一体机：须采用</w:t>
      </w:r>
      <w:proofErr w:type="gramStart"/>
      <w:r>
        <w:rPr>
          <w:rFonts w:hint="eastAsia"/>
          <w:lang w:eastAsia="zh-CN"/>
        </w:rPr>
        <w:t>国产信创</w:t>
      </w:r>
      <w:proofErr w:type="gramEnd"/>
      <w:r>
        <w:rPr>
          <w:rFonts w:hint="eastAsia"/>
          <w:lang w:eastAsia="zh-CN"/>
        </w:rPr>
        <w:t>处理器（如鲲鹏、飞腾、海光、龙芯等），服务器整机须列入工信部</w:t>
      </w:r>
      <w:proofErr w:type="gramStart"/>
      <w:r>
        <w:rPr>
          <w:rFonts w:hint="eastAsia"/>
          <w:lang w:eastAsia="zh-CN"/>
        </w:rPr>
        <w:t>信创产品</w:t>
      </w:r>
      <w:proofErr w:type="gramEnd"/>
      <w:r>
        <w:rPr>
          <w:rFonts w:hint="eastAsia"/>
          <w:lang w:eastAsia="zh-CN"/>
        </w:rPr>
        <w:t>目录，配套的虚拟化软件须为国产自主研发产品；</w:t>
      </w:r>
    </w:p>
    <w:p w14:paraId="156A8A0A" w14:textId="77777777" w:rsidR="005C339D" w:rsidRDefault="00C64A7E">
      <w:pPr>
        <w:ind w:firstLine="560"/>
        <w:rPr>
          <w:lang w:eastAsia="zh-CN"/>
        </w:rPr>
      </w:pPr>
      <w:r>
        <w:rPr>
          <w:rFonts w:hint="eastAsia"/>
          <w:lang w:eastAsia="zh-CN"/>
        </w:rPr>
        <w:t>网络设备：万兆交换机、网络准入设备等网络设备，须采用国产自主研发芯片及操作系统，列入国家信</w:t>
      </w:r>
      <w:proofErr w:type="gramStart"/>
      <w:r>
        <w:rPr>
          <w:rFonts w:hint="eastAsia"/>
          <w:lang w:eastAsia="zh-CN"/>
        </w:rPr>
        <w:t>创产品</w:t>
      </w:r>
      <w:proofErr w:type="gramEnd"/>
      <w:r>
        <w:rPr>
          <w:rFonts w:hint="eastAsia"/>
          <w:lang w:eastAsia="zh-CN"/>
        </w:rPr>
        <w:t>目录；</w:t>
      </w:r>
    </w:p>
    <w:p w14:paraId="333E5D0D" w14:textId="77777777" w:rsidR="005C339D" w:rsidRDefault="00C64A7E">
      <w:pPr>
        <w:ind w:firstLine="560"/>
        <w:rPr>
          <w:lang w:eastAsia="zh-CN"/>
        </w:rPr>
      </w:pPr>
      <w:r>
        <w:rPr>
          <w:rFonts w:hint="eastAsia"/>
          <w:lang w:eastAsia="zh-CN"/>
        </w:rPr>
        <w:lastRenderedPageBreak/>
        <w:t>终端及外设：远程会诊摄像头、大屏等视频会议设备，优先选用国产品牌产品，支持国产操作系统适配。</w:t>
      </w:r>
    </w:p>
    <w:p w14:paraId="7A849722" w14:textId="77777777" w:rsidR="005C339D" w:rsidRDefault="00C64A7E">
      <w:pPr>
        <w:ind w:firstLine="562"/>
        <w:rPr>
          <w:b/>
          <w:bCs/>
          <w:lang w:eastAsia="zh-CN"/>
        </w:rPr>
      </w:pPr>
      <w:r>
        <w:rPr>
          <w:rFonts w:hint="eastAsia"/>
          <w:b/>
          <w:bCs/>
          <w:lang w:eastAsia="zh-CN"/>
        </w:rPr>
        <w:t>（三）</w:t>
      </w:r>
      <w:proofErr w:type="gramStart"/>
      <w:r>
        <w:rPr>
          <w:rFonts w:hint="eastAsia"/>
          <w:b/>
          <w:bCs/>
          <w:lang w:eastAsia="zh-CN"/>
        </w:rPr>
        <w:t>软件产品信创要求</w:t>
      </w:r>
      <w:proofErr w:type="gramEnd"/>
    </w:p>
    <w:p w14:paraId="4BA6E445" w14:textId="77777777" w:rsidR="005C339D" w:rsidRDefault="00C64A7E">
      <w:pPr>
        <w:ind w:firstLine="560"/>
        <w:rPr>
          <w:lang w:eastAsia="zh-CN"/>
        </w:rPr>
      </w:pPr>
      <w:r>
        <w:rPr>
          <w:rFonts w:hint="eastAsia"/>
          <w:lang w:eastAsia="zh-CN"/>
        </w:rPr>
        <w:t>操作系统：服务器操作系统须采用国产操作系统（如麒麟、统信</w:t>
      </w:r>
      <w:r>
        <w:rPr>
          <w:rFonts w:hint="eastAsia"/>
          <w:lang w:eastAsia="zh-CN"/>
        </w:rPr>
        <w:t xml:space="preserve"> UOS </w:t>
      </w:r>
      <w:r>
        <w:rPr>
          <w:rFonts w:hint="eastAsia"/>
          <w:lang w:eastAsia="zh-CN"/>
        </w:rPr>
        <w:t>等），通过国家信创产品认证；</w:t>
      </w:r>
    </w:p>
    <w:p w14:paraId="5C8FFAB7" w14:textId="77777777" w:rsidR="005C339D" w:rsidRDefault="00C64A7E">
      <w:pPr>
        <w:ind w:firstLine="560"/>
        <w:rPr>
          <w:lang w:eastAsia="zh-CN"/>
        </w:rPr>
      </w:pPr>
      <w:r>
        <w:rPr>
          <w:rFonts w:hint="eastAsia"/>
          <w:lang w:eastAsia="zh-CN"/>
        </w:rPr>
        <w:t>数据库：根据超融合平台承载的业务系统需求，优先选用国产数据库产品，支持国产操作系统部署；</w:t>
      </w:r>
    </w:p>
    <w:p w14:paraId="1A921B8B" w14:textId="77777777" w:rsidR="005C339D" w:rsidRDefault="00C64A7E">
      <w:pPr>
        <w:ind w:firstLine="560"/>
        <w:rPr>
          <w:lang w:eastAsia="zh-CN"/>
        </w:rPr>
      </w:pPr>
      <w:r>
        <w:rPr>
          <w:rFonts w:hint="eastAsia"/>
          <w:lang w:eastAsia="zh-CN"/>
        </w:rPr>
        <w:t>区域医疗应用软件：区域</w:t>
      </w:r>
      <w:r>
        <w:rPr>
          <w:rFonts w:hint="eastAsia"/>
          <w:lang w:eastAsia="zh-CN"/>
        </w:rPr>
        <w:t xml:space="preserve"> DRG </w:t>
      </w:r>
      <w:r>
        <w:rPr>
          <w:rFonts w:hint="eastAsia"/>
          <w:lang w:eastAsia="zh-CN"/>
        </w:rPr>
        <w:t>平台、区域合理用药系统、人财物管理系统、检验检查互认平台等所有业务应用软件，</w:t>
      </w:r>
      <w:proofErr w:type="gramStart"/>
      <w:r>
        <w:rPr>
          <w:rFonts w:hint="eastAsia"/>
          <w:lang w:eastAsia="zh-CN"/>
        </w:rPr>
        <w:t>须支持</w:t>
      </w:r>
      <w:proofErr w:type="gramEnd"/>
      <w:r>
        <w:rPr>
          <w:rFonts w:hint="eastAsia"/>
          <w:lang w:eastAsia="zh-CN"/>
        </w:rPr>
        <w:t>国产操作系统和国产数据库部署，已</w:t>
      </w:r>
      <w:proofErr w:type="gramStart"/>
      <w:r>
        <w:rPr>
          <w:rFonts w:hint="eastAsia"/>
          <w:lang w:eastAsia="zh-CN"/>
        </w:rPr>
        <w:t>完成信创</w:t>
      </w:r>
      <w:proofErr w:type="gramEnd"/>
      <w:r>
        <w:rPr>
          <w:rFonts w:hint="eastAsia"/>
          <w:lang w:eastAsia="zh-CN"/>
        </w:rPr>
        <w:t>适配认证；</w:t>
      </w:r>
    </w:p>
    <w:p w14:paraId="72376DE6" w14:textId="77777777" w:rsidR="005C339D" w:rsidRDefault="00C64A7E">
      <w:pPr>
        <w:ind w:firstLine="560"/>
        <w:rPr>
          <w:lang w:eastAsia="zh-CN"/>
        </w:rPr>
      </w:pPr>
      <w:r>
        <w:rPr>
          <w:rFonts w:hint="eastAsia"/>
          <w:lang w:eastAsia="zh-CN"/>
        </w:rPr>
        <w:t>办公软件：区域软件正版化采购的办公软件，须为国产正版办公软件，</w:t>
      </w:r>
      <w:proofErr w:type="gramStart"/>
      <w:r>
        <w:rPr>
          <w:rFonts w:hint="eastAsia"/>
          <w:lang w:eastAsia="zh-CN"/>
        </w:rPr>
        <w:t>符合信创</w:t>
      </w:r>
      <w:proofErr w:type="gramEnd"/>
      <w:r>
        <w:rPr>
          <w:rFonts w:hint="eastAsia"/>
          <w:lang w:eastAsia="zh-CN"/>
        </w:rPr>
        <w:t>要求。</w:t>
      </w:r>
    </w:p>
    <w:p w14:paraId="537FF88E" w14:textId="77777777" w:rsidR="005C339D" w:rsidRDefault="00C64A7E">
      <w:pPr>
        <w:ind w:firstLine="562"/>
        <w:rPr>
          <w:b/>
          <w:bCs/>
          <w:lang w:eastAsia="zh-CN"/>
        </w:rPr>
      </w:pPr>
      <w:r>
        <w:rPr>
          <w:rFonts w:hint="eastAsia"/>
          <w:b/>
          <w:bCs/>
          <w:lang w:eastAsia="zh-CN"/>
        </w:rPr>
        <w:t>（四）</w:t>
      </w:r>
      <w:proofErr w:type="gramStart"/>
      <w:r>
        <w:rPr>
          <w:rFonts w:hint="eastAsia"/>
          <w:b/>
          <w:bCs/>
          <w:lang w:eastAsia="zh-CN"/>
        </w:rPr>
        <w:t>信创适配</w:t>
      </w:r>
      <w:proofErr w:type="gramEnd"/>
      <w:r>
        <w:rPr>
          <w:rFonts w:hint="eastAsia"/>
          <w:b/>
          <w:bCs/>
          <w:lang w:eastAsia="zh-CN"/>
        </w:rPr>
        <w:t>与验证要求</w:t>
      </w:r>
    </w:p>
    <w:p w14:paraId="6F6F3DEB" w14:textId="77777777" w:rsidR="005C339D" w:rsidRDefault="00C64A7E">
      <w:pPr>
        <w:ind w:firstLine="560"/>
        <w:rPr>
          <w:lang w:eastAsia="zh-CN"/>
        </w:rPr>
      </w:pPr>
      <w:r>
        <w:rPr>
          <w:rFonts w:hint="eastAsia"/>
          <w:lang w:eastAsia="zh-CN"/>
        </w:rPr>
        <w:t>适配验证：所有软硬件产品须完成互操作性测试，确保国产处理器、国产操作系统、国产数据库、国产应用软件之间兼容适配，系统运行稳定；</w:t>
      </w:r>
    </w:p>
    <w:p w14:paraId="19A75483" w14:textId="77777777" w:rsidR="005C339D" w:rsidRDefault="00C64A7E">
      <w:pPr>
        <w:ind w:firstLine="560"/>
        <w:rPr>
          <w:lang w:eastAsia="zh-CN"/>
        </w:rPr>
      </w:pPr>
      <w:r>
        <w:rPr>
          <w:rFonts w:hint="eastAsia"/>
          <w:lang w:eastAsia="zh-CN"/>
        </w:rPr>
        <w:t xml:space="preserve">IPv6 </w:t>
      </w:r>
      <w:r>
        <w:rPr>
          <w:rFonts w:hint="eastAsia"/>
          <w:lang w:eastAsia="zh-CN"/>
        </w:rPr>
        <w:t>支持：所有网络设备、安全设备及应用软件，均须全面支持</w:t>
      </w:r>
      <w:r>
        <w:rPr>
          <w:rFonts w:hint="eastAsia"/>
          <w:lang w:eastAsia="zh-CN"/>
        </w:rPr>
        <w:t xml:space="preserve"> IPv6 </w:t>
      </w:r>
      <w:r>
        <w:rPr>
          <w:rFonts w:hint="eastAsia"/>
          <w:lang w:eastAsia="zh-CN"/>
        </w:rPr>
        <w:t>协议，符合国家关于推进</w:t>
      </w:r>
      <w:r>
        <w:rPr>
          <w:rFonts w:hint="eastAsia"/>
          <w:lang w:eastAsia="zh-CN"/>
        </w:rPr>
        <w:t xml:space="preserve"> IPv6 </w:t>
      </w:r>
      <w:r>
        <w:rPr>
          <w:rFonts w:hint="eastAsia"/>
          <w:lang w:eastAsia="zh-CN"/>
        </w:rPr>
        <w:t>规模部署的相关要求；</w:t>
      </w:r>
    </w:p>
    <w:p w14:paraId="4361EE0C" w14:textId="77777777" w:rsidR="005C339D" w:rsidRDefault="00C64A7E">
      <w:pPr>
        <w:ind w:firstLine="560"/>
        <w:rPr>
          <w:lang w:eastAsia="zh-CN"/>
        </w:rPr>
      </w:pPr>
      <w:r>
        <w:rPr>
          <w:rFonts w:hint="eastAsia"/>
          <w:lang w:eastAsia="zh-CN"/>
        </w:rPr>
        <w:t>验收要求：项目竣工验收时，须提交全部软硬件产品</w:t>
      </w:r>
      <w:proofErr w:type="gramStart"/>
      <w:r>
        <w:rPr>
          <w:rFonts w:hint="eastAsia"/>
          <w:lang w:eastAsia="zh-CN"/>
        </w:rPr>
        <w:t>的信创认证</w:t>
      </w:r>
      <w:proofErr w:type="gramEnd"/>
      <w:r>
        <w:rPr>
          <w:rFonts w:hint="eastAsia"/>
          <w:lang w:eastAsia="zh-CN"/>
        </w:rPr>
        <w:t>证书复印件及适配验证报告，作为竣工验收必备材料。</w:t>
      </w:r>
    </w:p>
    <w:p w14:paraId="1EF60EA4" w14:textId="77777777" w:rsidR="005C339D" w:rsidRDefault="00C64A7E">
      <w:pPr>
        <w:pStyle w:val="2"/>
        <w:ind w:firstLine="562"/>
        <w:rPr>
          <w:lang w:eastAsia="zh-CN"/>
        </w:rPr>
      </w:pPr>
      <w:bookmarkStart w:id="89" w:name="_Toc30321"/>
      <w:r>
        <w:rPr>
          <w:lang w:eastAsia="zh-CN"/>
        </w:rPr>
        <w:lastRenderedPageBreak/>
        <w:t>信息安全保障和密码应用方案</w:t>
      </w:r>
      <w:bookmarkEnd w:id="89"/>
    </w:p>
    <w:p w14:paraId="609C599B" w14:textId="77777777" w:rsidR="005C339D" w:rsidRDefault="00C64A7E">
      <w:pPr>
        <w:pStyle w:val="3"/>
      </w:pPr>
      <w:bookmarkStart w:id="90" w:name="_Toc32359"/>
      <w:bookmarkStart w:id="91" w:name="_Toc30194"/>
      <w:r>
        <w:rPr>
          <w:rFonts w:hint="eastAsia"/>
          <w:lang w:eastAsia="zh-CN"/>
        </w:rPr>
        <w:t>信息安全等级保障方案</w:t>
      </w:r>
      <w:bookmarkEnd w:id="90"/>
      <w:bookmarkEnd w:id="91"/>
    </w:p>
    <w:p w14:paraId="692679B4" w14:textId="77777777" w:rsidR="005C339D" w:rsidRDefault="00C64A7E">
      <w:pPr>
        <w:ind w:firstLine="560"/>
        <w:rPr>
          <w:lang w:eastAsia="zh-CN"/>
        </w:rPr>
      </w:pPr>
      <w:r>
        <w:rPr>
          <w:rFonts w:hint="eastAsia"/>
          <w:lang w:eastAsia="zh-CN"/>
        </w:rPr>
        <w:t>本项目</w:t>
      </w:r>
      <w:proofErr w:type="gramStart"/>
      <w:r>
        <w:rPr>
          <w:rFonts w:hint="eastAsia"/>
          <w:lang w:eastAsia="zh-CN"/>
        </w:rPr>
        <w:t>利旧现有</w:t>
      </w:r>
      <w:proofErr w:type="gramEnd"/>
      <w:r>
        <w:rPr>
          <w:rFonts w:hint="eastAsia"/>
          <w:lang w:eastAsia="zh-CN"/>
        </w:rPr>
        <w:t>市立医院和中医院安全设备</w:t>
      </w:r>
      <w:r>
        <w:rPr>
          <w:lang w:eastAsia="zh-CN"/>
        </w:rPr>
        <w:t>。</w:t>
      </w:r>
    </w:p>
    <w:p w14:paraId="0417EBE6" w14:textId="77777777" w:rsidR="005C339D" w:rsidRDefault="00C64A7E">
      <w:pPr>
        <w:pStyle w:val="3"/>
      </w:pPr>
      <w:bookmarkStart w:id="92" w:name="_Toc7284"/>
      <w:bookmarkStart w:id="93" w:name="_Toc8688"/>
      <w:proofErr w:type="spellStart"/>
      <w:r>
        <w:rPr>
          <w:rFonts w:hint="eastAsia"/>
        </w:rPr>
        <w:t>密码应用方案</w:t>
      </w:r>
      <w:bookmarkEnd w:id="92"/>
      <w:bookmarkEnd w:id="93"/>
      <w:proofErr w:type="spellEnd"/>
    </w:p>
    <w:p w14:paraId="31463628" w14:textId="68BF67AF" w:rsidR="005C339D" w:rsidRPr="00A57792" w:rsidRDefault="002C45FA" w:rsidP="002C45FA">
      <w:pPr>
        <w:ind w:left="420" w:firstLineChars="0" w:firstLine="0"/>
        <w:rPr>
          <w:lang w:eastAsia="zh-CN"/>
        </w:rPr>
      </w:pPr>
      <w:r>
        <w:rPr>
          <w:rFonts w:hint="eastAsia"/>
          <w:lang w:eastAsia="zh-CN"/>
        </w:rPr>
        <w:t xml:space="preserve"> </w:t>
      </w:r>
      <w:r>
        <w:rPr>
          <w:lang w:eastAsia="zh-CN"/>
        </w:rPr>
        <w:t xml:space="preserve"> </w:t>
      </w:r>
      <w:r w:rsidRPr="00A57792">
        <w:rPr>
          <w:rFonts w:hint="eastAsia"/>
          <w:lang w:eastAsia="zh-CN"/>
        </w:rPr>
        <w:t>本次项目采用租赁第三方密码资源的模式，提供符合商用密码三级要求的密码安全资源。同时，按照要求计列密码测评费用，主要包括对信息系统商用密码应用的合</w:t>
      </w:r>
      <w:proofErr w:type="gramStart"/>
      <w:r w:rsidRPr="00A57792">
        <w:rPr>
          <w:rFonts w:hint="eastAsia"/>
          <w:lang w:eastAsia="zh-CN"/>
        </w:rPr>
        <w:t>规</w:t>
      </w:r>
      <w:proofErr w:type="gramEnd"/>
      <w:r w:rsidRPr="00A57792">
        <w:rPr>
          <w:rFonts w:hint="eastAsia"/>
          <w:lang w:eastAsia="zh-CN"/>
        </w:rPr>
        <w:t>性、正确性和有效性进行测评，涵盖密码技术应用、密钥管理及密码安全管理体系等。</w:t>
      </w:r>
    </w:p>
    <w:sectPr w:rsidR="005C339D" w:rsidRPr="00A57792">
      <w:headerReference w:type="default" r:id="rId10"/>
      <w:pgSz w:w="15840" w:h="12240" w:orient="landscape"/>
      <w:pgMar w:top="1797" w:right="1440" w:bottom="179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CD057" w14:textId="77777777" w:rsidR="007C7049" w:rsidRDefault="007C7049">
      <w:pPr>
        <w:spacing w:line="240" w:lineRule="auto"/>
        <w:ind w:firstLine="560"/>
      </w:pPr>
      <w:r>
        <w:separator/>
      </w:r>
    </w:p>
  </w:endnote>
  <w:endnote w:type="continuationSeparator" w:id="0">
    <w:p w14:paraId="2C6A7C50" w14:textId="77777777" w:rsidR="007C7049" w:rsidRDefault="007C7049">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方正小标宋简体">
    <w:altName w:val="微软雅黑"/>
    <w:charset w:val="00"/>
    <w:family w:val="auto"/>
    <w:pitch w:val="default"/>
  </w:font>
  <w:font w:name="仿宋_GB2312">
    <w:altName w:val="微软雅黑"/>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D3E30" w14:textId="77777777" w:rsidR="007C7049" w:rsidRDefault="007C7049">
      <w:pPr>
        <w:ind w:firstLine="560"/>
      </w:pPr>
      <w:r>
        <w:separator/>
      </w:r>
    </w:p>
  </w:footnote>
  <w:footnote w:type="continuationSeparator" w:id="0">
    <w:p w14:paraId="68CBE791" w14:textId="77777777" w:rsidR="007C7049" w:rsidRDefault="007C7049">
      <w:pPr>
        <w:ind w:firstLine="5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3D8BC" w14:textId="77777777" w:rsidR="005C339D" w:rsidRDefault="005C339D">
    <w:pPr>
      <w:pStyle w:val="aa"/>
      <w:spacing w:line="336" w:lineRule="auto"/>
      <w:ind w:firstLineChars="0" w:firstLine="0"/>
      <w:rPr>
        <w:i/>
        <w:i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9B48791"/>
    <w:multiLevelType w:val="multilevel"/>
    <w:tmpl w:val="99B48791"/>
    <w:lvl w:ilvl="0">
      <w:start w:val="1"/>
      <w:numFmt w:val="chineseCounting"/>
      <w:pStyle w:val="1"/>
      <w:suff w:val="nothing"/>
      <w:lvlText w:val="第%1章 "/>
      <w:lvlJc w:val="left"/>
      <w:pPr>
        <w:ind w:left="432" w:hanging="432"/>
      </w:pPr>
      <w:rPr>
        <w:rFonts w:hint="eastAsia"/>
      </w:rPr>
    </w:lvl>
    <w:lvl w:ilvl="1">
      <w:start w:val="1"/>
      <w:numFmt w:val="decimal"/>
      <w:pStyle w:val="2"/>
      <w:isLgl/>
      <w:suff w:val="space"/>
      <w:lvlText w:val="%1.%2."/>
      <w:lvlJc w:val="left"/>
      <w:pPr>
        <w:ind w:left="0" w:firstLine="0"/>
      </w:pPr>
      <w:rPr>
        <w:rFonts w:hint="eastAsia"/>
      </w:rPr>
    </w:lvl>
    <w:lvl w:ilvl="2">
      <w:start w:val="1"/>
      <w:numFmt w:val="decimal"/>
      <w:pStyle w:val="3"/>
      <w:isLgl/>
      <w:suff w:val="space"/>
      <w:lvlText w:val="%1.%2.%3."/>
      <w:lvlJc w:val="left"/>
      <w:pPr>
        <w:ind w:left="720" w:hanging="720"/>
      </w:pPr>
      <w:rPr>
        <w:rFonts w:hint="eastAsia"/>
      </w:rPr>
    </w:lvl>
    <w:lvl w:ilvl="3">
      <w:start w:val="1"/>
      <w:numFmt w:val="decimal"/>
      <w:pStyle w:val="4"/>
      <w:isLgl/>
      <w:suff w:val="space"/>
      <w:lvlText w:val="%1.%2.%3.%4."/>
      <w:lvlJc w:val="left"/>
      <w:pPr>
        <w:ind w:left="864" w:hanging="864"/>
      </w:pPr>
      <w:rPr>
        <w:rFonts w:hint="eastAsia"/>
      </w:rPr>
    </w:lvl>
    <w:lvl w:ilvl="4">
      <w:start w:val="1"/>
      <w:numFmt w:val="decimal"/>
      <w:pStyle w:val="5"/>
      <w:isLgl/>
      <w:lvlText w:val="%1.%2.%3.%4.%5."/>
      <w:lvlJc w:val="left"/>
      <w:pPr>
        <w:ind w:left="1008" w:hanging="1008"/>
      </w:pPr>
      <w:rPr>
        <w:rFonts w:hint="eastAsia"/>
      </w:rPr>
    </w:lvl>
    <w:lvl w:ilvl="5">
      <w:start w:val="1"/>
      <w:numFmt w:val="decimal"/>
      <w:pStyle w:val="6"/>
      <w:isLgl/>
      <w:lvlText w:val="%1.%2.%3.%4.%5.%6."/>
      <w:lvlJc w:val="left"/>
      <w:pPr>
        <w:ind w:left="1151" w:hanging="1151"/>
      </w:pPr>
      <w:rPr>
        <w:rFonts w:hint="eastAsia"/>
      </w:rPr>
    </w:lvl>
    <w:lvl w:ilvl="6">
      <w:start w:val="1"/>
      <w:numFmt w:val="decimal"/>
      <w:pStyle w:val="7"/>
      <w:isLgl/>
      <w:lvlText w:val="%1.%2.%3.%4.%5.%6.%7."/>
      <w:lvlJc w:val="left"/>
      <w:pPr>
        <w:ind w:left="1296" w:hanging="1296"/>
      </w:pPr>
      <w:rPr>
        <w:rFonts w:hint="eastAsia"/>
      </w:rPr>
    </w:lvl>
    <w:lvl w:ilvl="7">
      <w:start w:val="1"/>
      <w:numFmt w:val="decimal"/>
      <w:pStyle w:val="8"/>
      <w:isLgl/>
      <w:lvlText w:val="%1.%2.%3.%4.%5.%6.%7.%8."/>
      <w:lvlJc w:val="left"/>
      <w:pPr>
        <w:ind w:left="1440" w:hanging="1440"/>
      </w:pPr>
      <w:rPr>
        <w:rFonts w:hint="eastAsia"/>
      </w:rPr>
    </w:lvl>
    <w:lvl w:ilvl="8">
      <w:start w:val="1"/>
      <w:numFmt w:val="decimal"/>
      <w:pStyle w:val="9"/>
      <w:isLgl/>
      <w:lvlText w:val="%1.%2.%3.%4.%5.%6.%7.%8.%9."/>
      <w:lvlJc w:val="left"/>
      <w:pPr>
        <w:ind w:left="1583" w:hanging="1583"/>
      </w:pPr>
      <w:rPr>
        <w:rFonts w:hint="eastAsia"/>
      </w:rPr>
    </w:lvl>
  </w:abstractNum>
  <w:abstractNum w:abstractNumId="1" w15:restartNumberingAfterBreak="0">
    <w:nsid w:val="E0D354D3"/>
    <w:multiLevelType w:val="multilevel"/>
    <w:tmpl w:val="E0D354D3"/>
    <w:lvl w:ilvl="0">
      <w:start w:val="1"/>
      <w:numFmt w:val="chineseCounting"/>
      <w:suff w:val="nothing"/>
      <w:lvlText w:val="第%1章 "/>
      <w:lvlJc w:val="left"/>
      <w:pPr>
        <w:ind w:left="432" w:hanging="432"/>
      </w:pPr>
      <w:rPr>
        <w:rFonts w:hint="eastAsia"/>
      </w:rPr>
    </w:lvl>
    <w:lvl w:ilvl="1">
      <w:start w:val="1"/>
      <w:numFmt w:val="decimal"/>
      <w:isLgl/>
      <w:lvlText w:val="%1.%2."/>
      <w:lvlJc w:val="left"/>
      <w:pPr>
        <w:ind w:left="575" w:hanging="575"/>
      </w:pPr>
      <w:rPr>
        <w:rFonts w:hint="eastAsia"/>
      </w:rPr>
    </w:lvl>
    <w:lvl w:ilvl="2">
      <w:start w:val="1"/>
      <w:numFmt w:val="decimal"/>
      <w:isLgl/>
      <w:lvlText w:val="%1.%2.%3."/>
      <w:lvlJc w:val="left"/>
      <w:pPr>
        <w:ind w:left="720" w:hanging="720"/>
      </w:pPr>
      <w:rPr>
        <w:rFonts w:hint="eastAsia"/>
      </w:rPr>
    </w:lvl>
    <w:lvl w:ilvl="3">
      <w:start w:val="1"/>
      <w:numFmt w:val="decimal"/>
      <w:pStyle w:val="a"/>
      <w:isLgl/>
      <w:lvlText w:val="%1.%2.%3.%4."/>
      <w:lvlJc w:val="left"/>
      <w:pPr>
        <w:ind w:left="864" w:hanging="864"/>
      </w:pPr>
      <w:rPr>
        <w:rFonts w:hint="eastAsia"/>
      </w:rPr>
    </w:lvl>
    <w:lvl w:ilvl="4">
      <w:start w:val="1"/>
      <w:numFmt w:val="decimal"/>
      <w:isLgl/>
      <w:lvlText w:val="%1.%2.%3.%4.%5."/>
      <w:lvlJc w:val="left"/>
      <w:pPr>
        <w:ind w:left="1008" w:hanging="1008"/>
      </w:pPr>
      <w:rPr>
        <w:rFonts w:hint="eastAsia"/>
      </w:rPr>
    </w:lvl>
    <w:lvl w:ilvl="5">
      <w:start w:val="1"/>
      <w:numFmt w:val="decimal"/>
      <w:isLgl/>
      <w:lvlText w:val="%1.%2.%3.%4.%5.%6."/>
      <w:lvlJc w:val="left"/>
      <w:pPr>
        <w:ind w:left="1151" w:hanging="1151"/>
      </w:pPr>
      <w:rPr>
        <w:rFonts w:ascii="宋体" w:eastAsia="宋体" w:hAnsi="宋体" w:cs="宋体" w:hint="default"/>
        <w:b/>
        <w:bCs/>
        <w:sz w:val="28"/>
        <w:szCs w:val="28"/>
      </w:rPr>
    </w:lvl>
    <w:lvl w:ilvl="6">
      <w:start w:val="1"/>
      <w:numFmt w:val="decimal"/>
      <w:isLgl/>
      <w:lvlText w:val="%1.%2.%3.%4.%5.%6.%7."/>
      <w:lvlJc w:val="left"/>
      <w:pPr>
        <w:ind w:left="1296" w:hanging="1296"/>
      </w:pPr>
      <w:rPr>
        <w:rFonts w:hint="eastAsia"/>
      </w:rPr>
    </w:lvl>
    <w:lvl w:ilvl="7">
      <w:start w:val="1"/>
      <w:numFmt w:val="decimal"/>
      <w:isLgl/>
      <w:lvlText w:val="%1.%2.%3.%4.%5.%6.%7.%8."/>
      <w:lvlJc w:val="left"/>
      <w:pPr>
        <w:ind w:left="1440" w:hanging="1440"/>
      </w:pPr>
      <w:rPr>
        <w:rFonts w:hint="eastAsia"/>
      </w:rPr>
    </w:lvl>
    <w:lvl w:ilvl="8">
      <w:start w:val="1"/>
      <w:numFmt w:val="decimal"/>
      <w:isLgl/>
      <w:lvlText w:val="%1.%2.%3.%4.%5.%6.%7.%8.%9."/>
      <w:lvlJc w:val="left"/>
      <w:pPr>
        <w:ind w:left="1583" w:hanging="1583"/>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B955EA9"/>
    <w:rsid w:val="000570E8"/>
    <w:rsid w:val="0007601E"/>
    <w:rsid w:val="00082B49"/>
    <w:rsid w:val="000876A5"/>
    <w:rsid w:val="002C45FA"/>
    <w:rsid w:val="00560C53"/>
    <w:rsid w:val="00575E22"/>
    <w:rsid w:val="005C339D"/>
    <w:rsid w:val="007B073A"/>
    <w:rsid w:val="007C7049"/>
    <w:rsid w:val="008750EA"/>
    <w:rsid w:val="00A50FF0"/>
    <w:rsid w:val="00A57792"/>
    <w:rsid w:val="00B97C9E"/>
    <w:rsid w:val="00C35710"/>
    <w:rsid w:val="00C64A7E"/>
    <w:rsid w:val="00CD1357"/>
    <w:rsid w:val="00D53F87"/>
    <w:rsid w:val="00E37722"/>
    <w:rsid w:val="00EA7396"/>
    <w:rsid w:val="013A3FE5"/>
    <w:rsid w:val="05FA5712"/>
    <w:rsid w:val="16204BBE"/>
    <w:rsid w:val="26B44C1A"/>
    <w:rsid w:val="459C7B52"/>
    <w:rsid w:val="46674901"/>
    <w:rsid w:val="48A507FC"/>
    <w:rsid w:val="55C91478"/>
    <w:rsid w:val="62B81634"/>
    <w:rsid w:val="6B955E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3377D6"/>
  <w15:docId w15:val="{1731ACAD-D0C4-4EE4-B010-CADB21726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toc 1" w:semiHidden="1" w:uiPriority="39" w:unhideWhenUsed="1" w:qFormat="1"/>
    <w:lsdException w:name="toc 2" w:semiHidden="1" w:uiPriority="39" w:unhideWhenUsed="1" w:qFormat="1"/>
    <w:lsdException w:name="toc 3" w:qFormat="1"/>
    <w:lsdException w:name="toc 4" w:qFormat="1"/>
    <w:lsdException w:name="toc 5" w:qFormat="1"/>
    <w:lsdException w:name="toc 6" w:qFormat="1"/>
    <w:lsdException w:name="annotation text" w:qFormat="1"/>
    <w:lsdException w:name="header" w:uiPriority="99" w:qFormat="1"/>
    <w:lsdException w:name="footer" w:uiPriority="99" w:unhideWhenUsed="1" w:qFormat="1"/>
    <w:lsdException w:name="caption" w:uiPriority="35" w:qFormat="1"/>
    <w:lsdException w:name="Title" w:qFormat="1"/>
    <w:lsdException w:name="Default Paragraph Font" w:semiHidden="1" w:uiPriority="1" w:unhideWhenUsed="1" w:qFormat="1"/>
    <w:lsdException w:name="Body Text" w:qFormat="1"/>
    <w:lsdException w:name="Body Text Indent" w:uiPriority="99" w:qFormat="1"/>
    <w:lsdException w:name="Subtitle" w:qFormat="1"/>
    <w:lsdException w:name="Body Text First Indent" w:qFormat="1"/>
    <w:lsdException w:name="Body Text First Indent 2" w:semiHidden="1" w:uiPriority="99" w:unhideWhenUsed="1"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spacing w:line="360" w:lineRule="auto"/>
      <w:ind w:firstLineChars="200" w:firstLine="880"/>
    </w:pPr>
    <w:rPr>
      <w:rFonts w:cstheme="minorBidi"/>
      <w:sz w:val="28"/>
      <w:szCs w:val="22"/>
      <w:lang w:eastAsia="en-US"/>
    </w:rPr>
  </w:style>
  <w:style w:type="paragraph" w:styleId="1">
    <w:name w:val="heading 1"/>
    <w:basedOn w:val="a0"/>
    <w:next w:val="a0"/>
    <w:qFormat/>
    <w:pPr>
      <w:keepNext/>
      <w:keepLines/>
      <w:numPr>
        <w:numId w:val="1"/>
      </w:numPr>
      <w:ind w:firstLineChars="0" w:firstLine="0"/>
      <w:jc w:val="center"/>
      <w:outlineLvl w:val="0"/>
    </w:pPr>
    <w:rPr>
      <w:b/>
      <w:kern w:val="44"/>
      <w:sz w:val="32"/>
    </w:rPr>
  </w:style>
  <w:style w:type="paragraph" w:styleId="2">
    <w:name w:val="heading 2"/>
    <w:basedOn w:val="a0"/>
    <w:next w:val="a0"/>
    <w:unhideWhenUsed/>
    <w:qFormat/>
    <w:pPr>
      <w:keepNext/>
      <w:keepLines/>
      <w:numPr>
        <w:ilvl w:val="1"/>
        <w:numId w:val="1"/>
      </w:numPr>
      <w:outlineLvl w:val="1"/>
    </w:pPr>
    <w:rPr>
      <w:b/>
    </w:rPr>
  </w:style>
  <w:style w:type="paragraph" w:styleId="3">
    <w:name w:val="heading 3"/>
    <w:basedOn w:val="a0"/>
    <w:next w:val="a0"/>
    <w:unhideWhenUsed/>
    <w:qFormat/>
    <w:pPr>
      <w:keepNext/>
      <w:keepLines/>
      <w:numPr>
        <w:ilvl w:val="2"/>
        <w:numId w:val="1"/>
      </w:numPr>
      <w:spacing w:line="413" w:lineRule="auto"/>
      <w:ind w:firstLineChars="0" w:firstLine="0"/>
      <w:outlineLvl w:val="2"/>
    </w:pPr>
    <w:rPr>
      <w:b/>
    </w:rPr>
  </w:style>
  <w:style w:type="paragraph" w:styleId="4">
    <w:name w:val="heading 4"/>
    <w:basedOn w:val="a0"/>
    <w:next w:val="a0"/>
    <w:unhideWhenUsed/>
    <w:qFormat/>
    <w:pPr>
      <w:keepNext/>
      <w:keepLines/>
      <w:numPr>
        <w:ilvl w:val="3"/>
        <w:numId w:val="1"/>
      </w:numPr>
      <w:ind w:firstLineChars="0" w:firstLine="0"/>
      <w:outlineLvl w:val="3"/>
    </w:pPr>
    <w:rPr>
      <w:rFonts w:ascii="Arial" w:hAnsi="Arial"/>
      <w:b/>
    </w:rPr>
  </w:style>
  <w:style w:type="paragraph" w:styleId="5">
    <w:name w:val="heading 5"/>
    <w:basedOn w:val="a1"/>
    <w:next w:val="a0"/>
    <w:unhideWhenUsed/>
    <w:qFormat/>
    <w:pPr>
      <w:keepNext/>
      <w:keepLines/>
      <w:numPr>
        <w:ilvl w:val="4"/>
        <w:numId w:val="1"/>
      </w:numPr>
      <w:spacing w:line="372" w:lineRule="auto"/>
      <w:ind w:left="1009" w:hanging="1009"/>
      <w:outlineLvl w:val="4"/>
    </w:pPr>
    <w:rPr>
      <w:b/>
    </w:rPr>
  </w:style>
  <w:style w:type="paragraph" w:styleId="6">
    <w:name w:val="heading 6"/>
    <w:basedOn w:val="a1"/>
    <w:next w:val="a0"/>
    <w:unhideWhenUsed/>
    <w:qFormat/>
    <w:pPr>
      <w:keepNext/>
      <w:keepLines/>
      <w:numPr>
        <w:ilvl w:val="5"/>
        <w:numId w:val="1"/>
      </w:numPr>
      <w:spacing w:before="240" w:after="64" w:line="317" w:lineRule="auto"/>
      <w:outlineLvl w:val="5"/>
    </w:pPr>
    <w:rPr>
      <w:rFonts w:ascii="Arial" w:eastAsia="黑体" w:hAnsi="Arial"/>
      <w:b/>
      <w:sz w:val="24"/>
    </w:rPr>
  </w:style>
  <w:style w:type="paragraph" w:styleId="7">
    <w:name w:val="heading 7"/>
    <w:basedOn w:val="a0"/>
    <w:next w:val="a0"/>
    <w:semiHidden/>
    <w:unhideWhenUsed/>
    <w:qFormat/>
    <w:pPr>
      <w:keepNext/>
      <w:keepLines/>
      <w:numPr>
        <w:ilvl w:val="6"/>
        <w:numId w:val="1"/>
      </w:numPr>
      <w:spacing w:before="240" w:after="64" w:line="317" w:lineRule="auto"/>
      <w:ind w:firstLineChars="0" w:firstLine="0"/>
      <w:outlineLvl w:val="6"/>
    </w:pPr>
    <w:rPr>
      <w:b/>
      <w:sz w:val="24"/>
    </w:rPr>
  </w:style>
  <w:style w:type="paragraph" w:styleId="8">
    <w:name w:val="heading 8"/>
    <w:basedOn w:val="a0"/>
    <w:next w:val="a0"/>
    <w:semiHidden/>
    <w:unhideWhenUsed/>
    <w:qFormat/>
    <w:pPr>
      <w:keepNext/>
      <w:keepLines/>
      <w:numPr>
        <w:ilvl w:val="7"/>
        <w:numId w:val="1"/>
      </w:numPr>
      <w:spacing w:before="240" w:after="64" w:line="317" w:lineRule="auto"/>
      <w:ind w:firstLineChars="0" w:firstLine="0"/>
      <w:outlineLvl w:val="7"/>
    </w:pPr>
    <w:rPr>
      <w:rFonts w:ascii="Arial" w:eastAsia="黑体" w:hAnsi="Arial"/>
      <w:sz w:val="24"/>
    </w:rPr>
  </w:style>
  <w:style w:type="paragraph" w:styleId="9">
    <w:name w:val="heading 9"/>
    <w:basedOn w:val="a0"/>
    <w:next w:val="a0"/>
    <w:semiHidden/>
    <w:unhideWhenUsed/>
    <w:qFormat/>
    <w:pPr>
      <w:keepNext/>
      <w:keepLines/>
      <w:numPr>
        <w:ilvl w:val="8"/>
        <w:numId w:val="1"/>
      </w:numPr>
      <w:spacing w:before="240" w:after="64" w:line="317" w:lineRule="auto"/>
      <w:ind w:firstLineChars="0" w:firstLine="0"/>
      <w:outlineLvl w:val="8"/>
    </w:pPr>
    <w:rPr>
      <w:rFonts w:ascii="Arial" w:eastAsia="黑体" w:hAnsi="Arial"/>
      <w:sz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1">
    <w:name w:val="无缩进正文"/>
    <w:basedOn w:val="a0"/>
    <w:next w:val="a0"/>
    <w:qFormat/>
    <w:pPr>
      <w:ind w:firstLineChars="0" w:firstLine="0"/>
    </w:pPr>
  </w:style>
  <w:style w:type="paragraph" w:styleId="a5">
    <w:name w:val="caption"/>
    <w:basedOn w:val="a0"/>
    <w:next w:val="a0"/>
    <w:uiPriority w:val="35"/>
    <w:qFormat/>
    <w:pPr>
      <w:spacing w:line="240" w:lineRule="auto"/>
      <w:ind w:firstLineChars="0" w:firstLine="0"/>
    </w:pPr>
    <w:rPr>
      <w:rFonts w:eastAsia="黑体" w:cs="Arial"/>
      <w:sz w:val="20"/>
      <w:szCs w:val="20"/>
    </w:rPr>
  </w:style>
  <w:style w:type="paragraph" w:styleId="a6">
    <w:name w:val="annotation text"/>
    <w:basedOn w:val="a0"/>
    <w:qFormat/>
  </w:style>
  <w:style w:type="paragraph" w:styleId="a7">
    <w:name w:val="Body Text"/>
    <w:basedOn w:val="a0"/>
    <w:next w:val="a0"/>
    <w:qFormat/>
    <w:pPr>
      <w:spacing w:after="120"/>
    </w:pPr>
  </w:style>
  <w:style w:type="paragraph" w:styleId="a8">
    <w:name w:val="Body Text Indent"/>
    <w:basedOn w:val="a0"/>
    <w:next w:val="a7"/>
    <w:uiPriority w:val="99"/>
    <w:qFormat/>
    <w:pPr>
      <w:spacing w:after="120"/>
      <w:ind w:leftChars="200" w:left="420" w:firstLineChars="0" w:firstLine="0"/>
    </w:pPr>
    <w:rPr>
      <w:rFonts w:ascii="宋体" w:hAnsi="宋体" w:cs="宋体"/>
    </w:rPr>
  </w:style>
  <w:style w:type="paragraph" w:styleId="TOC5">
    <w:name w:val="toc 5"/>
    <w:basedOn w:val="a0"/>
    <w:next w:val="a0"/>
    <w:qFormat/>
    <w:pPr>
      <w:ind w:leftChars="800" w:left="1680"/>
    </w:pPr>
  </w:style>
  <w:style w:type="paragraph" w:styleId="TOC3">
    <w:name w:val="toc 3"/>
    <w:basedOn w:val="a0"/>
    <w:next w:val="a0"/>
    <w:qFormat/>
    <w:pPr>
      <w:ind w:leftChars="400" w:left="840"/>
    </w:pPr>
  </w:style>
  <w:style w:type="paragraph" w:styleId="a9">
    <w:name w:val="footer"/>
    <w:basedOn w:val="a0"/>
    <w:uiPriority w:val="99"/>
    <w:unhideWhenUsed/>
    <w:qFormat/>
    <w:pPr>
      <w:tabs>
        <w:tab w:val="center" w:pos="4680"/>
        <w:tab w:val="right" w:pos="9360"/>
      </w:tabs>
      <w:spacing w:line="240" w:lineRule="auto"/>
    </w:pPr>
  </w:style>
  <w:style w:type="paragraph" w:styleId="aa">
    <w:name w:val="header"/>
    <w:basedOn w:val="a0"/>
    <w:uiPriority w:val="99"/>
    <w:qFormat/>
    <w:pPr>
      <w:pBdr>
        <w:bottom w:val="single" w:sz="6" w:space="1" w:color="auto"/>
      </w:pBdr>
      <w:tabs>
        <w:tab w:val="center" w:pos="4153"/>
        <w:tab w:val="right" w:pos="8306"/>
      </w:tabs>
      <w:snapToGrid w:val="0"/>
      <w:spacing w:line="240" w:lineRule="auto"/>
      <w:jc w:val="center"/>
    </w:pPr>
    <w:rPr>
      <w:sz w:val="18"/>
      <w:szCs w:val="18"/>
    </w:rPr>
  </w:style>
  <w:style w:type="paragraph" w:styleId="TOC1">
    <w:name w:val="toc 1"/>
    <w:basedOn w:val="a0"/>
    <w:next w:val="a0"/>
    <w:uiPriority w:val="39"/>
    <w:semiHidden/>
    <w:unhideWhenUsed/>
    <w:qFormat/>
  </w:style>
  <w:style w:type="paragraph" w:styleId="TOC4">
    <w:name w:val="toc 4"/>
    <w:basedOn w:val="a0"/>
    <w:next w:val="a0"/>
    <w:qFormat/>
    <w:pPr>
      <w:ind w:leftChars="600" w:left="1260"/>
    </w:pPr>
  </w:style>
  <w:style w:type="paragraph" w:styleId="TOC6">
    <w:name w:val="toc 6"/>
    <w:basedOn w:val="a0"/>
    <w:next w:val="a0"/>
    <w:qFormat/>
    <w:pPr>
      <w:ind w:leftChars="1000" w:left="2100"/>
    </w:pPr>
  </w:style>
  <w:style w:type="paragraph" w:styleId="TOC2">
    <w:name w:val="toc 2"/>
    <w:basedOn w:val="a0"/>
    <w:next w:val="a0"/>
    <w:uiPriority w:val="39"/>
    <w:semiHidden/>
    <w:unhideWhenUsed/>
    <w:qFormat/>
    <w:pPr>
      <w:ind w:leftChars="200" w:left="420"/>
    </w:pPr>
  </w:style>
  <w:style w:type="paragraph" w:styleId="ab">
    <w:name w:val="Normal (Web)"/>
    <w:basedOn w:val="a0"/>
    <w:qFormat/>
    <w:rPr>
      <w:sz w:val="24"/>
    </w:rPr>
  </w:style>
  <w:style w:type="paragraph" w:styleId="ac">
    <w:name w:val="Body Text First Indent"/>
    <w:basedOn w:val="a7"/>
    <w:next w:val="a0"/>
    <w:qFormat/>
    <w:pPr>
      <w:tabs>
        <w:tab w:val="left" w:pos="480"/>
        <w:tab w:val="left" w:pos="960"/>
        <w:tab w:val="left" w:pos="1440"/>
        <w:tab w:val="left" w:pos="1920"/>
        <w:tab w:val="left" w:pos="2400"/>
        <w:tab w:val="left" w:pos="2880"/>
        <w:tab w:val="left" w:pos="3360"/>
        <w:tab w:val="left" w:pos="3840"/>
        <w:tab w:val="left" w:pos="4320"/>
      </w:tabs>
      <w:ind w:firstLineChars="100" w:firstLine="420"/>
    </w:pPr>
  </w:style>
  <w:style w:type="paragraph" w:styleId="20">
    <w:name w:val="Body Text First Indent 2"/>
    <w:basedOn w:val="a8"/>
    <w:next w:val="a0"/>
    <w:uiPriority w:val="99"/>
    <w:semiHidden/>
    <w:unhideWhenUsed/>
    <w:qFormat/>
    <w:pPr>
      <w:widowControl w:val="0"/>
      <w:ind w:firstLineChars="200" w:firstLine="420"/>
      <w:jc w:val="both"/>
    </w:pPr>
    <w:rPr>
      <w:rFonts w:ascii="Times New Roman" w:hAnsi="Times New Roman" w:cs="Times New Roman"/>
      <w:kern w:val="2"/>
    </w:rPr>
  </w:style>
  <w:style w:type="table" w:styleId="ad">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2"/>
    <w:qFormat/>
    <w:rPr>
      <w:b/>
    </w:rPr>
  </w:style>
  <w:style w:type="character" w:styleId="af">
    <w:name w:val="Hyperlink"/>
    <w:basedOn w:val="a2"/>
    <w:uiPriority w:val="99"/>
    <w:unhideWhenUsed/>
    <w:qFormat/>
    <w:rPr>
      <w:color w:val="0026E5" w:themeColor="hyperlink"/>
      <w:u w:val="single"/>
    </w:rPr>
  </w:style>
  <w:style w:type="paragraph" w:customStyle="1" w:styleId="10">
    <w:name w:val="正文样式1"/>
    <w:basedOn w:val="a0"/>
    <w:autoRedefine/>
    <w:qFormat/>
    <w:pPr>
      <w:ind w:firstLine="510"/>
    </w:pPr>
    <w:rPr>
      <w:rFonts w:ascii="Arial" w:hAnsi="Arial"/>
      <w:szCs w:val="20"/>
    </w:rPr>
  </w:style>
  <w:style w:type="paragraph" w:customStyle="1" w:styleId="af0">
    <w:name w:val="__正文"/>
    <w:basedOn w:val="a0"/>
    <w:qFormat/>
    <w:rPr>
      <w:rFonts w:ascii="等线" w:eastAsia="微软雅黑" w:hAnsi="等线"/>
      <w:sz w:val="21"/>
      <w:szCs w:val="21"/>
    </w:rPr>
  </w:style>
  <w:style w:type="paragraph" w:styleId="af1">
    <w:name w:val="List Paragraph"/>
    <w:basedOn w:val="a0"/>
    <w:uiPriority w:val="34"/>
    <w:qFormat/>
    <w:pPr>
      <w:ind w:firstLineChars="0" w:firstLine="0"/>
    </w:pPr>
  </w:style>
  <w:style w:type="paragraph" w:customStyle="1" w:styleId="af2">
    <w:name w:val="*正文"/>
    <w:basedOn w:val="a0"/>
    <w:qFormat/>
    <w:rPr>
      <w:rFonts w:ascii="宋体" w:hAnsi="宋体"/>
      <w:lang w:bidi="en-US"/>
    </w:rPr>
  </w:style>
  <w:style w:type="character" w:customStyle="1" w:styleId="font21">
    <w:name w:val="font21"/>
    <w:basedOn w:val="a2"/>
    <w:qFormat/>
    <w:rPr>
      <w:rFonts w:ascii="Times New Roman" w:hAnsi="Times New Roman" w:cs="Times New Roman" w:hint="default"/>
      <w:color w:val="000000"/>
      <w:sz w:val="21"/>
      <w:szCs w:val="21"/>
      <w:u w:val="none"/>
    </w:rPr>
  </w:style>
  <w:style w:type="character" w:customStyle="1" w:styleId="font31">
    <w:name w:val="font31"/>
    <w:basedOn w:val="a2"/>
    <w:qFormat/>
    <w:rPr>
      <w:rFonts w:ascii="宋体" w:eastAsia="宋体" w:hAnsi="宋体" w:cs="宋体" w:hint="eastAsia"/>
      <w:color w:val="000000"/>
      <w:sz w:val="21"/>
      <w:szCs w:val="21"/>
      <w:u w:val="none"/>
    </w:rPr>
  </w:style>
  <w:style w:type="paragraph" w:customStyle="1" w:styleId="LX">
    <w:name w:val="LX三级标题"/>
    <w:basedOn w:val="3"/>
    <w:qFormat/>
    <w:pPr>
      <w:numPr>
        <w:ilvl w:val="0"/>
        <w:numId w:val="0"/>
      </w:numPr>
      <w:spacing w:before="120" w:after="120" w:line="360" w:lineRule="auto"/>
      <w:ind w:left="425" w:hanging="255"/>
    </w:pPr>
    <w:rPr>
      <w:rFonts w:ascii="宋体" w:hAnsi="宋体"/>
      <w:bCs/>
      <w:color w:val="000000"/>
    </w:rPr>
  </w:style>
  <w:style w:type="paragraph" w:customStyle="1" w:styleId="RepParaltp">
    <w:name w:val="!RepPar_alt+p"/>
    <w:basedOn w:val="a0"/>
    <w:qFormat/>
    <w:rPr>
      <w:rFonts w:asciiTheme="minorHAnsi" w:eastAsiaTheme="minorEastAsia" w:hAnsiTheme="minorHAnsi"/>
      <w:sz w:val="24"/>
      <w:szCs w:val="24"/>
    </w:rPr>
  </w:style>
  <w:style w:type="paragraph" w:customStyle="1" w:styleId="a">
    <w:name w:val="四级标题"/>
    <w:basedOn w:val="4"/>
    <w:qFormat/>
    <w:pPr>
      <w:numPr>
        <w:numId w:val="2"/>
      </w:numPr>
      <w:spacing w:before="120" w:after="120" w:line="240" w:lineRule="auto"/>
      <w:ind w:rightChars="100" w:right="280"/>
    </w:pPr>
    <w:rPr>
      <w:rFonts w:ascii="宋体" w:hAnsi="宋体" w:cs="宋体"/>
    </w:rPr>
  </w:style>
  <w:style w:type="paragraph" w:customStyle="1" w:styleId="CharChar2">
    <w:name w:val="Char Char2"/>
    <w:basedOn w:val="a0"/>
    <w:qFormat/>
    <w:rPr>
      <w:rFonts w:ascii="Tahoma" w:hAnsi="Tahom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05FAD-F8E7-4B19-80E7-6347B0948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69</Pages>
  <Words>5358</Words>
  <Characters>30542</Characters>
  <Application>Microsoft Office Word</Application>
  <DocSecurity>0</DocSecurity>
  <Lines>254</Lines>
  <Paragraphs>71</Paragraphs>
  <ScaleCrop>false</ScaleCrop>
  <Company/>
  <LinksUpToDate>false</LinksUpToDate>
  <CharactersWithSpaces>35829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李学健</dc:creator>
  <cp:lastModifiedBy>Administrator</cp:lastModifiedBy>
  <cp:revision>16</cp:revision>
  <dcterms:created xsi:type="dcterms:W3CDTF">2026-09-11T03:39:00Z</dcterms:created>
  <dcterms:modified xsi:type="dcterms:W3CDTF">2026-09-17T08:21:00Z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B8F76366005546B4BB883BC10ACB474D_13</vt:lpwstr>
  </property>
  <property fmtid="{D5CDD505-2E9C-101B-9397-08002B2CF9AE}" pid="4" name="KSOTemplateDocerSaveRecord">
    <vt:lpwstr>eyJoZGlkIjoiMjhkMDBkZjE5Yzc3NDA3NzllOTBjMDI3ZDlmYzRjNzgiLCJ1c2VySWQiOiI4MzQzNjgyNDIifQ==</vt:lpwstr>
  </property>
</Properties>
</file>