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6E7EAC">
      <w:pPr>
        <w:numPr>
          <w:ilvl w:val="0"/>
          <w:numId w:val="0"/>
        </w:numPr>
        <w:jc w:val="center"/>
        <w:rPr>
          <w:rFonts w:hint="eastAsia" w:ascii="仿宋" w:hAnsi="仿宋" w:eastAsia="仿宋" w:cs="仿宋"/>
          <w:b/>
          <w:bCs w:val="0"/>
          <w:sz w:val="32"/>
          <w:szCs w:val="32"/>
          <w:lang w:val="en-US" w:eastAsia="zh-CN"/>
        </w:rPr>
      </w:pPr>
      <w:bookmarkStart w:id="0" w:name="_GoBack"/>
      <w:bookmarkEnd w:id="0"/>
      <w:r>
        <w:rPr>
          <w:rFonts w:hint="eastAsia" w:ascii="仿宋" w:hAnsi="仿宋" w:eastAsia="仿宋" w:cs="仿宋"/>
          <w:b/>
          <w:bCs w:val="0"/>
          <w:sz w:val="32"/>
          <w:szCs w:val="32"/>
          <w:lang w:val="en-US" w:eastAsia="zh-CN"/>
        </w:rPr>
        <w:t>统排机技术参数</w:t>
      </w:r>
    </w:p>
    <w:p w14:paraId="5B82B840">
      <w:pPr>
        <w:numPr>
          <w:ilvl w:val="0"/>
          <w:numId w:val="0"/>
        </w:numPr>
        <w:jc w:val="center"/>
        <w:rPr>
          <w:rFonts w:hint="eastAsia" w:ascii="仿宋" w:hAnsi="仿宋" w:eastAsia="仿宋" w:cs="仿宋"/>
          <w:b/>
          <w:bCs w:val="0"/>
          <w:sz w:val="32"/>
          <w:szCs w:val="32"/>
          <w:lang w:val="en-US" w:eastAsia="zh-CN"/>
        </w:rPr>
      </w:pPr>
    </w:p>
    <w:p w14:paraId="3F2C6FEB">
      <w:pPr>
        <w:numPr>
          <w:ilvl w:val="0"/>
          <w:numId w:val="0"/>
        </w:numPr>
        <w:rPr>
          <w:rFonts w:hint="eastAsia" w:ascii="仿宋" w:hAnsi="仿宋" w:eastAsia="仿宋" w:cs="仿宋"/>
          <w:bCs/>
          <w:sz w:val="28"/>
          <w:szCs w:val="28"/>
        </w:rPr>
      </w:pPr>
      <w:r>
        <w:rPr>
          <w:rFonts w:hint="eastAsia" w:ascii="仿宋" w:hAnsi="仿宋" w:eastAsia="仿宋" w:cs="仿宋"/>
          <w:bCs/>
          <w:sz w:val="28"/>
          <w:szCs w:val="28"/>
          <w:lang w:val="en-US" w:eastAsia="zh-CN"/>
        </w:rPr>
        <w:t>1.基本要求：系</w:t>
      </w:r>
      <w:r>
        <w:rPr>
          <w:rFonts w:hint="eastAsia" w:ascii="仿宋" w:hAnsi="仿宋" w:eastAsia="仿宋" w:cs="仿宋"/>
          <w:bCs/>
          <w:sz w:val="28"/>
          <w:szCs w:val="28"/>
        </w:rPr>
        <w:t>统接收医嘱信息后，设备自行运动旋转能够自动将药品送至药师面前，并提示所在位置，配置智能药盒和万能读写器。系统可实现多种自动排药模式，包括统排、单排、打包等，并通过智能药盒和万能读写器实现对针剂药品的自动化排药，还可提示针剂药品所对应溶媒所在位置和数量。</w:t>
      </w:r>
    </w:p>
    <w:p w14:paraId="09C6D11A">
      <w:pPr>
        <w:numPr>
          <w:ilvl w:val="0"/>
          <w:numId w:val="0"/>
        </w:numPr>
        <w:rPr>
          <w:rFonts w:hint="eastAsia" w:ascii="仿宋" w:hAnsi="仿宋" w:eastAsia="仿宋" w:cs="仿宋"/>
          <w:bCs/>
          <w:sz w:val="28"/>
          <w:szCs w:val="28"/>
        </w:rPr>
      </w:pPr>
      <w:r>
        <w:rPr>
          <w:rFonts w:hint="eastAsia" w:ascii="仿宋" w:hAnsi="仿宋" w:eastAsia="仿宋" w:cs="仿宋"/>
          <w:bCs/>
          <w:sz w:val="28"/>
          <w:szCs w:val="28"/>
          <w:lang w:val="en-US" w:eastAsia="zh-CN"/>
        </w:rPr>
        <w:t>2.</w:t>
      </w:r>
      <w:r>
        <w:rPr>
          <w:rFonts w:hint="eastAsia" w:ascii="仿宋" w:hAnsi="仿宋" w:eastAsia="仿宋" w:cs="仿宋"/>
          <w:bCs/>
          <w:sz w:val="28"/>
          <w:szCs w:val="28"/>
        </w:rPr>
        <w:t>采用单回转体结构，保证设备运行稳定的同时确保常规医嘱搭配药品品种位置始终在可见范围，有效提高调配效率。智能单回转体和高频次药品储存位的联合体。</w:t>
      </w:r>
    </w:p>
    <w:p w14:paraId="119C31A9">
      <w:pPr>
        <w:numPr>
          <w:ilvl w:val="0"/>
          <w:numId w:val="0"/>
        </w:numPr>
        <w:rPr>
          <w:rFonts w:hint="eastAsia" w:ascii="仿宋" w:hAnsi="仿宋" w:eastAsia="仿宋" w:cs="仿宋"/>
          <w:bCs/>
          <w:sz w:val="28"/>
          <w:szCs w:val="28"/>
          <w:lang w:eastAsia="zh-CN"/>
        </w:rPr>
      </w:pPr>
      <w:r>
        <w:rPr>
          <w:rFonts w:hint="eastAsia" w:ascii="仿宋" w:hAnsi="仿宋" w:eastAsia="仿宋" w:cs="仿宋"/>
          <w:bCs/>
          <w:sz w:val="28"/>
          <w:szCs w:val="28"/>
          <w:lang w:val="en-US" w:eastAsia="zh-CN"/>
        </w:rPr>
        <w:t>3.</w:t>
      </w:r>
      <w:r>
        <w:rPr>
          <w:rFonts w:hint="eastAsia" w:ascii="仿宋" w:hAnsi="仿宋" w:eastAsia="仿宋" w:cs="仿宋"/>
          <w:bCs/>
          <w:sz w:val="28"/>
          <w:szCs w:val="28"/>
        </w:rPr>
        <w:t>储药位</w:t>
      </w:r>
      <w:r>
        <w:rPr>
          <w:rFonts w:hint="eastAsia" w:ascii="仿宋" w:hAnsi="仿宋" w:eastAsia="仿宋" w:cs="仿宋"/>
          <w:bCs/>
          <w:sz w:val="28"/>
          <w:szCs w:val="28"/>
          <w:lang w:eastAsia="zh-CN"/>
        </w:rPr>
        <w:t>≥</w:t>
      </w:r>
      <w:r>
        <w:rPr>
          <w:rFonts w:hint="eastAsia" w:ascii="仿宋" w:hAnsi="仿宋" w:eastAsia="仿宋" w:cs="仿宋"/>
          <w:bCs/>
          <w:sz w:val="28"/>
          <w:szCs w:val="28"/>
        </w:rPr>
        <w:t>200个</w:t>
      </w:r>
      <w:r>
        <w:rPr>
          <w:rFonts w:hint="eastAsia" w:ascii="仿宋" w:hAnsi="仿宋" w:eastAsia="仿宋" w:cs="仿宋"/>
          <w:bCs/>
          <w:sz w:val="28"/>
          <w:szCs w:val="28"/>
          <w:lang w:eastAsia="zh-CN"/>
        </w:rPr>
        <w:t>。</w:t>
      </w:r>
    </w:p>
    <w:p w14:paraId="49276EDA">
      <w:pPr>
        <w:numPr>
          <w:ilvl w:val="0"/>
          <w:numId w:val="0"/>
        </w:numPr>
        <w:rPr>
          <w:rFonts w:hint="eastAsia" w:ascii="仿宋" w:hAnsi="仿宋" w:eastAsia="仿宋" w:cs="仿宋"/>
          <w:bCs/>
          <w:sz w:val="28"/>
          <w:szCs w:val="28"/>
        </w:rPr>
      </w:pPr>
      <w:r>
        <w:rPr>
          <w:rFonts w:hint="eastAsia" w:ascii="仿宋" w:hAnsi="仿宋" w:eastAsia="仿宋" w:cs="仿宋"/>
          <w:bCs/>
          <w:sz w:val="28"/>
          <w:szCs w:val="28"/>
          <w:lang w:val="en-US" w:eastAsia="zh-CN"/>
        </w:rPr>
        <w:t>4.</w:t>
      </w:r>
      <w:r>
        <w:rPr>
          <w:rFonts w:hint="eastAsia" w:ascii="仿宋" w:hAnsi="仿宋" w:eastAsia="仿宋" w:cs="仿宋"/>
          <w:bCs/>
          <w:sz w:val="28"/>
          <w:szCs w:val="28"/>
        </w:rPr>
        <w:t>设备具备高频次药品储存位1组，可存储30个药盒数。并可根据排药信息，实时通过LED灯指示存储位置，实现药品的快速定位。</w:t>
      </w:r>
    </w:p>
    <w:p w14:paraId="58793A91">
      <w:pPr>
        <w:numPr>
          <w:ilvl w:val="0"/>
          <w:numId w:val="0"/>
        </w:numPr>
        <w:rPr>
          <w:rFonts w:hint="eastAsia" w:ascii="仿宋" w:hAnsi="仿宋" w:eastAsia="仿宋" w:cs="仿宋"/>
          <w:bCs/>
          <w:sz w:val="28"/>
          <w:szCs w:val="28"/>
        </w:rPr>
      </w:pPr>
      <w:r>
        <w:rPr>
          <w:rFonts w:hint="eastAsia" w:ascii="仿宋" w:hAnsi="仿宋" w:eastAsia="仿宋" w:cs="仿宋"/>
          <w:bCs/>
          <w:sz w:val="28"/>
          <w:szCs w:val="28"/>
          <w:lang w:val="en-US" w:eastAsia="zh-CN"/>
        </w:rPr>
        <w:t>5.</w:t>
      </w:r>
      <w:r>
        <w:rPr>
          <w:rFonts w:hint="eastAsia" w:ascii="仿宋" w:hAnsi="仿宋" w:eastAsia="仿宋" w:cs="仿宋"/>
          <w:bCs/>
          <w:sz w:val="28"/>
          <w:szCs w:val="28"/>
        </w:rPr>
        <w:t>可储存各种包装形式的药品（安瓿瓶、西林瓶）</w:t>
      </w:r>
      <w:r>
        <w:rPr>
          <w:rFonts w:hint="eastAsia" w:ascii="仿宋" w:hAnsi="仿宋" w:eastAsia="仿宋" w:cs="仿宋"/>
          <w:bCs/>
          <w:sz w:val="28"/>
          <w:szCs w:val="28"/>
          <w:lang w:eastAsia="zh-CN"/>
        </w:rPr>
        <w:t>，</w:t>
      </w:r>
      <w:r>
        <w:rPr>
          <w:rFonts w:hint="eastAsia" w:ascii="仿宋" w:hAnsi="仿宋" w:eastAsia="仿宋" w:cs="仿宋"/>
          <w:bCs/>
          <w:sz w:val="28"/>
          <w:szCs w:val="28"/>
        </w:rPr>
        <w:t>储存量≥20000支</w:t>
      </w:r>
      <w:r>
        <w:rPr>
          <w:rFonts w:hint="eastAsia" w:ascii="仿宋" w:hAnsi="仿宋" w:eastAsia="仿宋" w:cs="仿宋"/>
          <w:bCs/>
          <w:sz w:val="28"/>
          <w:szCs w:val="28"/>
          <w:lang w:val="en-US" w:eastAsia="zh-CN"/>
        </w:rPr>
        <w:t>或瓶</w:t>
      </w:r>
      <w:r>
        <w:rPr>
          <w:rFonts w:hint="eastAsia" w:ascii="仿宋" w:hAnsi="仿宋" w:eastAsia="仿宋" w:cs="仿宋"/>
          <w:bCs/>
          <w:sz w:val="28"/>
          <w:szCs w:val="28"/>
        </w:rPr>
        <w:t>。</w:t>
      </w:r>
    </w:p>
    <w:p w14:paraId="2321628C">
      <w:pPr>
        <w:numPr>
          <w:ilvl w:val="0"/>
          <w:numId w:val="0"/>
        </w:numPr>
        <w:rPr>
          <w:rFonts w:hint="eastAsia" w:ascii="仿宋" w:hAnsi="仿宋" w:eastAsia="仿宋" w:cs="仿宋"/>
          <w:bCs/>
          <w:sz w:val="28"/>
          <w:szCs w:val="28"/>
          <w:lang w:eastAsia="zh-CN"/>
        </w:rPr>
      </w:pPr>
      <w:r>
        <w:rPr>
          <w:rFonts w:hint="eastAsia" w:ascii="仿宋" w:hAnsi="仿宋" w:eastAsia="仿宋" w:cs="仿宋"/>
          <w:bCs/>
          <w:sz w:val="28"/>
          <w:szCs w:val="28"/>
          <w:lang w:val="en-US" w:eastAsia="zh-CN"/>
        </w:rPr>
        <w:t>6.能</w:t>
      </w:r>
      <w:r>
        <w:rPr>
          <w:rFonts w:hint="eastAsia" w:ascii="仿宋" w:hAnsi="仿宋" w:eastAsia="仿宋" w:cs="仿宋"/>
          <w:bCs/>
          <w:sz w:val="28"/>
          <w:szCs w:val="28"/>
        </w:rPr>
        <w:t>与医院HIS实现无缝隙连接, 系统接收医嘱信息后，自动将药品转至药师面前，并通过LED灯提示药品所在位置</w:t>
      </w:r>
      <w:r>
        <w:rPr>
          <w:rFonts w:hint="eastAsia" w:ascii="仿宋" w:hAnsi="仿宋" w:eastAsia="仿宋" w:cs="仿宋"/>
          <w:bCs/>
          <w:sz w:val="28"/>
          <w:szCs w:val="28"/>
          <w:lang w:eastAsia="zh-CN"/>
        </w:rPr>
        <w:t>。</w:t>
      </w:r>
    </w:p>
    <w:p w14:paraId="11394683">
      <w:pPr>
        <w:numPr>
          <w:ilvl w:val="0"/>
          <w:numId w:val="0"/>
        </w:numPr>
        <w:rPr>
          <w:rFonts w:hint="eastAsia" w:ascii="仿宋" w:hAnsi="仿宋" w:eastAsia="仿宋" w:cs="仿宋"/>
          <w:bCs/>
          <w:sz w:val="28"/>
          <w:szCs w:val="28"/>
          <w:lang w:eastAsia="zh-CN"/>
        </w:rPr>
      </w:pPr>
      <w:r>
        <w:rPr>
          <w:rFonts w:hint="eastAsia" w:ascii="仿宋" w:hAnsi="仿宋" w:eastAsia="仿宋" w:cs="仿宋"/>
          <w:bCs/>
          <w:sz w:val="28"/>
          <w:szCs w:val="28"/>
          <w:lang w:val="en-US" w:eastAsia="zh-CN"/>
        </w:rPr>
        <w:t>7.</w:t>
      </w:r>
      <w:r>
        <w:rPr>
          <w:rFonts w:hint="eastAsia" w:ascii="仿宋" w:hAnsi="仿宋" w:eastAsia="仿宋" w:cs="仿宋"/>
          <w:bCs/>
          <w:sz w:val="28"/>
          <w:szCs w:val="28"/>
        </w:rPr>
        <w:t>具有联机、手动两种控制方式，自动接收医嘱信息</w:t>
      </w:r>
      <w:r>
        <w:rPr>
          <w:rFonts w:hint="eastAsia" w:ascii="仿宋" w:hAnsi="仿宋" w:eastAsia="仿宋" w:cs="仿宋"/>
          <w:bCs/>
          <w:sz w:val="28"/>
          <w:szCs w:val="28"/>
          <w:lang w:eastAsia="zh-CN"/>
        </w:rPr>
        <w:t>。</w:t>
      </w:r>
    </w:p>
    <w:p w14:paraId="655C1853">
      <w:pPr>
        <w:numPr>
          <w:ilvl w:val="0"/>
          <w:numId w:val="0"/>
        </w:numPr>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8.</w:t>
      </w:r>
      <w:r>
        <w:rPr>
          <w:rFonts w:hint="eastAsia" w:ascii="仿宋" w:hAnsi="仿宋" w:eastAsia="仿宋" w:cs="仿宋"/>
          <w:bCs/>
          <w:sz w:val="28"/>
          <w:szCs w:val="28"/>
        </w:rPr>
        <w:t>根据处方信息，垂直旋转自动寻址，编码器定位，提示药师取药，手动查询旋转出药，指定位置旋转出药</w:t>
      </w:r>
      <w:r>
        <w:rPr>
          <w:rFonts w:hint="eastAsia" w:ascii="仿宋" w:hAnsi="仿宋" w:eastAsia="仿宋" w:cs="仿宋"/>
          <w:bCs/>
          <w:sz w:val="28"/>
          <w:szCs w:val="28"/>
          <w:lang w:eastAsia="zh-CN"/>
        </w:rPr>
        <w:t>，</w:t>
      </w:r>
      <w:r>
        <w:rPr>
          <w:rFonts w:hint="eastAsia" w:ascii="仿宋" w:hAnsi="仿宋" w:eastAsia="仿宋" w:cs="仿宋"/>
          <w:bCs/>
          <w:sz w:val="28"/>
          <w:szCs w:val="28"/>
          <w:lang w:val="en-US" w:eastAsia="zh-CN"/>
        </w:rPr>
        <w:t>能</w:t>
      </w:r>
      <w:r>
        <w:rPr>
          <w:rFonts w:hint="eastAsia" w:ascii="仿宋" w:hAnsi="仿宋" w:eastAsia="仿宋" w:cs="仿宋"/>
          <w:bCs/>
          <w:sz w:val="28"/>
          <w:szCs w:val="28"/>
        </w:rPr>
        <w:t>自动定位并提示入库位置</w:t>
      </w:r>
      <w:r>
        <w:rPr>
          <w:rFonts w:hint="eastAsia" w:ascii="仿宋" w:hAnsi="仿宋" w:eastAsia="仿宋" w:cs="仿宋"/>
          <w:bCs/>
          <w:sz w:val="28"/>
          <w:szCs w:val="28"/>
          <w:lang w:val="en-US" w:eastAsia="zh-CN"/>
        </w:rPr>
        <w:t>。</w:t>
      </w:r>
    </w:p>
    <w:p w14:paraId="2C809503">
      <w:pPr>
        <w:numPr>
          <w:ilvl w:val="0"/>
          <w:numId w:val="0"/>
        </w:numPr>
        <w:rPr>
          <w:rFonts w:hint="eastAsia" w:ascii="仿宋" w:hAnsi="仿宋" w:eastAsia="仿宋" w:cs="仿宋"/>
          <w:bCs/>
          <w:sz w:val="28"/>
          <w:szCs w:val="28"/>
          <w:lang w:eastAsia="zh-CN"/>
        </w:rPr>
      </w:pPr>
      <w:r>
        <w:rPr>
          <w:rFonts w:hint="eastAsia" w:ascii="仿宋" w:hAnsi="仿宋" w:eastAsia="仿宋" w:cs="仿宋"/>
          <w:bCs/>
          <w:sz w:val="28"/>
          <w:szCs w:val="28"/>
          <w:lang w:val="en-US" w:eastAsia="zh-CN"/>
        </w:rPr>
        <w:t>9.</w:t>
      </w:r>
      <w:r>
        <w:rPr>
          <w:rFonts w:hint="eastAsia" w:ascii="仿宋" w:hAnsi="仿宋" w:eastAsia="仿宋" w:cs="仿宋"/>
          <w:bCs/>
          <w:sz w:val="28"/>
          <w:szCs w:val="28"/>
        </w:rPr>
        <w:t>高度≤2.3米，占地面积≤5平方米</w:t>
      </w:r>
      <w:r>
        <w:rPr>
          <w:rFonts w:hint="eastAsia" w:ascii="仿宋" w:hAnsi="仿宋" w:eastAsia="仿宋" w:cs="仿宋"/>
          <w:bCs/>
          <w:sz w:val="28"/>
          <w:szCs w:val="28"/>
          <w:lang w:eastAsia="zh-CN"/>
        </w:rPr>
        <w:t>。</w:t>
      </w:r>
    </w:p>
    <w:p w14:paraId="2BE2114E">
      <w:pPr>
        <w:numPr>
          <w:ilvl w:val="0"/>
          <w:numId w:val="0"/>
        </w:numPr>
        <w:rPr>
          <w:rFonts w:hint="eastAsia" w:ascii="仿宋" w:hAnsi="仿宋" w:eastAsia="仿宋" w:cs="仿宋"/>
          <w:bCs/>
          <w:sz w:val="28"/>
          <w:szCs w:val="28"/>
          <w:lang w:eastAsia="zh-CN"/>
        </w:rPr>
      </w:pPr>
      <w:r>
        <w:rPr>
          <w:rFonts w:hint="eastAsia" w:ascii="仿宋" w:hAnsi="仿宋" w:eastAsia="仿宋" w:cs="仿宋"/>
          <w:bCs/>
          <w:sz w:val="28"/>
          <w:szCs w:val="28"/>
          <w:lang w:val="en-US" w:eastAsia="zh-CN"/>
        </w:rPr>
        <w:t>10.</w:t>
      </w:r>
      <w:r>
        <w:rPr>
          <w:rFonts w:hint="eastAsia" w:ascii="仿宋" w:hAnsi="仿宋" w:eastAsia="仿宋" w:cs="仿宋"/>
          <w:bCs/>
          <w:sz w:val="28"/>
          <w:szCs w:val="28"/>
        </w:rPr>
        <w:t>箱斗运转速度</w:t>
      </w:r>
      <w:r>
        <w:rPr>
          <w:rFonts w:hint="eastAsia" w:ascii="仿宋" w:hAnsi="仿宋" w:eastAsia="仿宋" w:cs="仿宋"/>
          <w:bCs/>
          <w:sz w:val="28"/>
          <w:szCs w:val="28"/>
          <w:lang w:eastAsia="zh-CN"/>
        </w:rPr>
        <w:t>：</w:t>
      </w:r>
      <w:r>
        <w:rPr>
          <w:rFonts w:hint="eastAsia" w:ascii="仿宋" w:hAnsi="仿宋" w:eastAsia="仿宋" w:cs="仿宋"/>
          <w:bCs/>
          <w:sz w:val="28"/>
          <w:szCs w:val="28"/>
        </w:rPr>
        <w:t>8～10米/分钟</w:t>
      </w:r>
      <w:r>
        <w:rPr>
          <w:rFonts w:hint="eastAsia" w:ascii="仿宋" w:hAnsi="仿宋" w:eastAsia="仿宋" w:cs="仿宋"/>
          <w:bCs/>
          <w:sz w:val="28"/>
          <w:szCs w:val="28"/>
          <w:lang w:val="en-US" w:eastAsia="zh-CN"/>
        </w:rPr>
        <w:t>；</w:t>
      </w:r>
      <w:r>
        <w:rPr>
          <w:rFonts w:hint="eastAsia" w:ascii="仿宋" w:hAnsi="仿宋" w:eastAsia="仿宋" w:cs="仿宋"/>
          <w:bCs/>
          <w:sz w:val="28"/>
          <w:szCs w:val="28"/>
        </w:rPr>
        <w:t>不间断取药次数：不低于240次/小时</w:t>
      </w:r>
      <w:r>
        <w:rPr>
          <w:rFonts w:hint="eastAsia" w:ascii="仿宋" w:hAnsi="仿宋" w:eastAsia="仿宋" w:cs="仿宋"/>
          <w:bCs/>
          <w:sz w:val="28"/>
          <w:szCs w:val="28"/>
          <w:lang w:eastAsia="zh-CN"/>
        </w:rPr>
        <w:t>。</w:t>
      </w:r>
    </w:p>
    <w:p w14:paraId="5714B14E">
      <w:pPr>
        <w:numPr>
          <w:ilvl w:val="0"/>
          <w:numId w:val="0"/>
        </w:numPr>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11.</w:t>
      </w:r>
      <w:r>
        <w:rPr>
          <w:rFonts w:hint="eastAsia" w:ascii="仿宋" w:hAnsi="仿宋" w:eastAsia="仿宋" w:cs="仿宋"/>
          <w:bCs/>
          <w:sz w:val="28"/>
          <w:szCs w:val="28"/>
        </w:rPr>
        <w:t>取药方式</w:t>
      </w:r>
      <w:r>
        <w:rPr>
          <w:rFonts w:hint="eastAsia" w:ascii="仿宋" w:hAnsi="仿宋" w:eastAsia="仿宋" w:cs="仿宋"/>
          <w:bCs/>
          <w:sz w:val="28"/>
          <w:szCs w:val="28"/>
          <w:lang w:eastAsia="zh-CN"/>
        </w:rPr>
        <w:t>：</w:t>
      </w:r>
      <w:r>
        <w:rPr>
          <w:rFonts w:hint="eastAsia" w:ascii="仿宋" w:hAnsi="仿宋" w:eastAsia="仿宋" w:cs="仿宋"/>
          <w:bCs/>
          <w:sz w:val="28"/>
          <w:szCs w:val="28"/>
        </w:rPr>
        <w:t>按最短路径取药，取药顺序病区打印的统领单保持一致，方便排</w:t>
      </w:r>
      <w:r>
        <w:rPr>
          <w:rFonts w:hint="eastAsia" w:ascii="仿宋" w:hAnsi="仿宋" w:eastAsia="仿宋" w:cs="仿宋"/>
          <w:bCs/>
          <w:sz w:val="28"/>
          <w:szCs w:val="28"/>
          <w:lang w:val="en-US" w:eastAsia="zh-CN"/>
        </w:rPr>
        <w:t>药。</w:t>
      </w:r>
    </w:p>
    <w:p w14:paraId="6A31B0D3">
      <w:pPr>
        <w:numPr>
          <w:ilvl w:val="0"/>
          <w:numId w:val="0"/>
        </w:numPr>
        <w:rPr>
          <w:rFonts w:hint="eastAsia" w:ascii="仿宋" w:hAnsi="仿宋" w:eastAsia="仿宋" w:cs="仿宋"/>
          <w:bCs/>
          <w:sz w:val="28"/>
          <w:szCs w:val="28"/>
          <w:lang w:eastAsia="zh-CN"/>
        </w:rPr>
      </w:pPr>
      <w:r>
        <w:rPr>
          <w:rFonts w:hint="eastAsia" w:ascii="仿宋" w:hAnsi="仿宋" w:eastAsia="仿宋" w:cs="仿宋"/>
          <w:bCs/>
          <w:sz w:val="28"/>
          <w:szCs w:val="28"/>
          <w:lang w:val="en-US" w:eastAsia="zh-CN"/>
        </w:rPr>
        <w:t>12.</w:t>
      </w:r>
      <w:r>
        <w:rPr>
          <w:rFonts w:hint="eastAsia" w:ascii="仿宋" w:hAnsi="仿宋" w:eastAsia="仿宋" w:cs="仿宋"/>
          <w:bCs/>
          <w:sz w:val="28"/>
          <w:szCs w:val="28"/>
        </w:rPr>
        <w:t>标准化药盒</w:t>
      </w:r>
      <w:r>
        <w:rPr>
          <w:rFonts w:hint="eastAsia" w:ascii="仿宋" w:hAnsi="仿宋" w:eastAsia="仿宋" w:cs="仿宋"/>
          <w:bCs/>
          <w:sz w:val="28"/>
          <w:szCs w:val="28"/>
          <w:lang w:eastAsia="zh-CN"/>
        </w:rPr>
        <w:t>：</w:t>
      </w:r>
      <w:r>
        <w:rPr>
          <w:rFonts w:hint="eastAsia" w:ascii="仿宋" w:hAnsi="仿宋" w:eastAsia="仿宋" w:cs="仿宋"/>
          <w:bCs/>
          <w:sz w:val="28"/>
          <w:szCs w:val="28"/>
        </w:rPr>
        <w:t>注明药品名称，并可贴附条形码，药盒可分隔</w:t>
      </w:r>
      <w:r>
        <w:rPr>
          <w:rFonts w:hint="eastAsia" w:ascii="仿宋" w:hAnsi="仿宋" w:eastAsia="仿宋" w:cs="仿宋"/>
          <w:bCs/>
          <w:sz w:val="28"/>
          <w:szCs w:val="28"/>
          <w:lang w:eastAsia="zh-CN"/>
        </w:rPr>
        <w:t>。</w:t>
      </w:r>
    </w:p>
    <w:p w14:paraId="5C0879AD">
      <w:pPr>
        <w:numPr>
          <w:ilvl w:val="0"/>
          <w:numId w:val="0"/>
        </w:numPr>
        <w:rPr>
          <w:rFonts w:hint="eastAsia" w:ascii="仿宋" w:hAnsi="仿宋" w:eastAsia="仿宋" w:cs="仿宋"/>
          <w:bCs/>
          <w:sz w:val="28"/>
          <w:szCs w:val="28"/>
          <w:lang w:eastAsia="zh-CN"/>
        </w:rPr>
      </w:pPr>
      <w:r>
        <w:rPr>
          <w:rFonts w:hint="eastAsia" w:ascii="仿宋" w:hAnsi="仿宋" w:eastAsia="仿宋" w:cs="仿宋"/>
          <w:bCs/>
          <w:sz w:val="28"/>
          <w:szCs w:val="28"/>
          <w:lang w:val="en-US" w:eastAsia="zh-CN"/>
        </w:rPr>
        <w:t>13.</w:t>
      </w:r>
      <w:r>
        <w:rPr>
          <w:rFonts w:hint="eastAsia" w:ascii="仿宋" w:hAnsi="仿宋" w:eastAsia="仿宋" w:cs="仿宋"/>
          <w:bCs/>
          <w:sz w:val="28"/>
          <w:szCs w:val="28"/>
        </w:rPr>
        <w:t>智能盘点药盒</w:t>
      </w:r>
      <w:r>
        <w:rPr>
          <w:rFonts w:hint="eastAsia" w:ascii="仿宋" w:hAnsi="仿宋" w:eastAsia="仿宋" w:cs="仿宋"/>
          <w:bCs/>
          <w:sz w:val="28"/>
          <w:szCs w:val="28"/>
          <w:lang w:eastAsia="zh-CN"/>
        </w:rPr>
        <w:t>：</w:t>
      </w:r>
      <w:r>
        <w:rPr>
          <w:rFonts w:hint="eastAsia" w:ascii="仿宋" w:hAnsi="仿宋" w:eastAsia="仿宋" w:cs="仿宋"/>
          <w:bCs/>
          <w:sz w:val="28"/>
          <w:szCs w:val="28"/>
        </w:rPr>
        <w:t>具备自动盘点库存功能的药盒</w:t>
      </w:r>
      <w:r>
        <w:rPr>
          <w:rFonts w:hint="eastAsia" w:ascii="仿宋" w:hAnsi="仿宋" w:eastAsia="仿宋" w:cs="仿宋"/>
          <w:bCs/>
          <w:sz w:val="28"/>
          <w:szCs w:val="28"/>
          <w:lang w:eastAsia="zh-CN"/>
        </w:rPr>
        <w:t>。</w:t>
      </w:r>
    </w:p>
    <w:p w14:paraId="6BBDA678">
      <w:pPr>
        <w:numPr>
          <w:ilvl w:val="0"/>
          <w:numId w:val="0"/>
        </w:numPr>
        <w:rPr>
          <w:rFonts w:hint="eastAsia" w:ascii="仿宋" w:hAnsi="仿宋" w:eastAsia="仿宋" w:cs="仿宋"/>
          <w:bCs/>
          <w:sz w:val="28"/>
          <w:szCs w:val="28"/>
          <w:lang w:eastAsia="zh-CN"/>
        </w:rPr>
      </w:pPr>
      <w:r>
        <w:rPr>
          <w:rFonts w:hint="eastAsia" w:ascii="仿宋" w:hAnsi="仿宋" w:eastAsia="仿宋" w:cs="仿宋"/>
          <w:bCs/>
          <w:sz w:val="28"/>
          <w:szCs w:val="28"/>
          <w:lang w:val="en-US" w:eastAsia="zh-CN"/>
        </w:rPr>
        <w:t>14.</w:t>
      </w:r>
      <w:r>
        <w:rPr>
          <w:rFonts w:hint="eastAsia" w:ascii="仿宋" w:hAnsi="仿宋" w:eastAsia="仿宋" w:cs="仿宋"/>
          <w:bCs/>
          <w:sz w:val="28"/>
          <w:szCs w:val="28"/>
        </w:rPr>
        <w:t>储存方式</w:t>
      </w:r>
      <w:r>
        <w:rPr>
          <w:rFonts w:hint="eastAsia" w:ascii="仿宋" w:hAnsi="仿宋" w:eastAsia="仿宋" w:cs="仿宋"/>
          <w:bCs/>
          <w:sz w:val="28"/>
          <w:szCs w:val="28"/>
          <w:lang w:eastAsia="zh-CN"/>
        </w:rPr>
        <w:t>：</w:t>
      </w:r>
      <w:r>
        <w:rPr>
          <w:rFonts w:hint="eastAsia" w:ascii="仿宋" w:hAnsi="仿宋" w:eastAsia="仿宋" w:cs="仿宋"/>
          <w:bCs/>
          <w:sz w:val="28"/>
          <w:szCs w:val="28"/>
        </w:rPr>
        <w:t>封闭式存储，窗口均有滑门</w:t>
      </w:r>
      <w:r>
        <w:rPr>
          <w:rFonts w:hint="eastAsia" w:ascii="仿宋" w:hAnsi="仿宋" w:eastAsia="仿宋" w:cs="仿宋"/>
          <w:bCs/>
          <w:sz w:val="28"/>
          <w:szCs w:val="28"/>
          <w:lang w:eastAsia="zh-CN"/>
        </w:rPr>
        <w:t>。</w:t>
      </w:r>
    </w:p>
    <w:p w14:paraId="3AA7E7D4">
      <w:pPr>
        <w:numPr>
          <w:ilvl w:val="0"/>
          <w:numId w:val="0"/>
        </w:numPr>
        <w:rPr>
          <w:rFonts w:hint="eastAsia" w:ascii="仿宋" w:hAnsi="仿宋" w:eastAsia="仿宋" w:cs="仿宋"/>
          <w:bCs/>
          <w:sz w:val="28"/>
          <w:szCs w:val="28"/>
          <w:lang w:eastAsia="zh-CN"/>
        </w:rPr>
      </w:pPr>
      <w:r>
        <w:rPr>
          <w:rFonts w:hint="eastAsia" w:ascii="仿宋" w:hAnsi="仿宋" w:eastAsia="仿宋" w:cs="仿宋"/>
          <w:bCs/>
          <w:sz w:val="28"/>
          <w:szCs w:val="28"/>
          <w:lang w:val="en-US" w:eastAsia="zh-CN"/>
        </w:rPr>
        <w:t>15.</w:t>
      </w:r>
      <w:r>
        <w:rPr>
          <w:rFonts w:hint="eastAsia" w:ascii="仿宋" w:hAnsi="仿宋" w:eastAsia="仿宋" w:cs="仿宋"/>
          <w:bCs/>
          <w:sz w:val="28"/>
          <w:szCs w:val="28"/>
        </w:rPr>
        <w:t>射灯定位</w:t>
      </w:r>
      <w:r>
        <w:rPr>
          <w:rFonts w:hint="eastAsia" w:ascii="仿宋" w:hAnsi="仿宋" w:eastAsia="仿宋" w:cs="仿宋"/>
          <w:bCs/>
          <w:sz w:val="28"/>
          <w:szCs w:val="28"/>
          <w:lang w:eastAsia="zh-CN"/>
        </w:rPr>
        <w:t>：</w:t>
      </w:r>
      <w:r>
        <w:rPr>
          <w:rFonts w:hint="eastAsia" w:ascii="仿宋" w:hAnsi="仿宋" w:eastAsia="仿宋" w:cs="仿宋"/>
          <w:bCs/>
          <w:sz w:val="28"/>
          <w:szCs w:val="28"/>
        </w:rPr>
        <w:t>直接指示药盒，触摸屏上也将显示药品位置与取药数量</w:t>
      </w:r>
      <w:r>
        <w:rPr>
          <w:rFonts w:hint="eastAsia" w:ascii="仿宋" w:hAnsi="仿宋" w:eastAsia="仿宋" w:cs="仿宋"/>
          <w:bCs/>
          <w:sz w:val="28"/>
          <w:szCs w:val="28"/>
          <w:lang w:eastAsia="zh-CN"/>
        </w:rPr>
        <w:t>。</w:t>
      </w:r>
    </w:p>
    <w:p w14:paraId="227CCB4D">
      <w:pPr>
        <w:numPr>
          <w:ilvl w:val="0"/>
          <w:numId w:val="0"/>
        </w:numPr>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16.</w:t>
      </w:r>
      <w:r>
        <w:rPr>
          <w:rFonts w:hint="eastAsia" w:ascii="仿宋" w:hAnsi="仿宋" w:eastAsia="仿宋" w:cs="仿宋"/>
          <w:bCs/>
          <w:sz w:val="28"/>
          <w:szCs w:val="28"/>
        </w:rPr>
        <w:t>具备发生误操作时，设备立刻自动停止，防护工作人员，系统自动警示信息</w:t>
      </w:r>
      <w:r>
        <w:rPr>
          <w:rFonts w:hint="eastAsia" w:ascii="仿宋" w:hAnsi="仿宋" w:eastAsia="仿宋" w:cs="仿宋"/>
          <w:bCs/>
          <w:sz w:val="28"/>
          <w:szCs w:val="28"/>
          <w:lang w:val="en-US" w:eastAsia="zh-CN"/>
        </w:rPr>
        <w:t>。</w:t>
      </w:r>
    </w:p>
    <w:p w14:paraId="65A27BD2">
      <w:pPr>
        <w:numPr>
          <w:ilvl w:val="0"/>
          <w:numId w:val="0"/>
        </w:numPr>
        <w:rPr>
          <w:rFonts w:hint="eastAsia" w:ascii="仿宋" w:hAnsi="仿宋" w:eastAsia="仿宋" w:cs="仿宋"/>
          <w:bCs/>
          <w:sz w:val="28"/>
          <w:szCs w:val="28"/>
        </w:rPr>
      </w:pPr>
      <w:r>
        <w:rPr>
          <w:rFonts w:hint="eastAsia" w:ascii="仿宋" w:hAnsi="仿宋" w:eastAsia="仿宋" w:cs="仿宋"/>
          <w:bCs/>
          <w:sz w:val="28"/>
          <w:szCs w:val="28"/>
          <w:lang w:val="en-US" w:eastAsia="zh-CN"/>
        </w:rPr>
        <w:t>17.</w:t>
      </w:r>
      <w:r>
        <w:rPr>
          <w:rFonts w:hint="eastAsia" w:ascii="仿宋" w:hAnsi="仿宋" w:eastAsia="仿宋" w:cs="仿宋"/>
          <w:bCs/>
          <w:sz w:val="28"/>
          <w:szCs w:val="28"/>
        </w:rPr>
        <w:t>安全防护</w:t>
      </w:r>
      <w:r>
        <w:rPr>
          <w:rFonts w:hint="eastAsia" w:ascii="仿宋" w:hAnsi="仿宋" w:eastAsia="仿宋" w:cs="仿宋"/>
          <w:bCs/>
          <w:sz w:val="28"/>
          <w:szCs w:val="28"/>
          <w:lang w:eastAsia="zh-CN"/>
        </w:rPr>
        <w:t>：</w:t>
      </w:r>
      <w:r>
        <w:rPr>
          <w:rFonts w:hint="eastAsia" w:ascii="仿宋" w:hAnsi="仿宋" w:eastAsia="仿宋" w:cs="仿宋"/>
          <w:bCs/>
          <w:sz w:val="28"/>
          <w:szCs w:val="28"/>
        </w:rPr>
        <w:t>开机自检功能/急停保护/取药口光幕保护/电机过热、过流、过载保护。上下药口采用保护装置进行检测，以保护 操作者及药库的安全，当有物体卡住应立即 自动停机。</w:t>
      </w:r>
    </w:p>
    <w:p w14:paraId="274BC89F">
      <w:pPr>
        <w:numPr>
          <w:ilvl w:val="0"/>
          <w:numId w:val="0"/>
        </w:numPr>
        <w:rPr>
          <w:rFonts w:hint="eastAsia" w:ascii="仿宋" w:hAnsi="仿宋" w:eastAsia="仿宋" w:cs="仿宋"/>
          <w:bCs/>
          <w:sz w:val="28"/>
          <w:szCs w:val="28"/>
        </w:rPr>
      </w:pPr>
      <w:r>
        <w:rPr>
          <w:rFonts w:hint="eastAsia" w:ascii="仿宋" w:hAnsi="仿宋" w:eastAsia="仿宋" w:cs="仿宋"/>
          <w:bCs/>
          <w:sz w:val="28"/>
          <w:szCs w:val="28"/>
          <w:lang w:val="en-US" w:eastAsia="zh-CN"/>
        </w:rPr>
        <w:t>18.</w:t>
      </w:r>
      <w:r>
        <w:rPr>
          <w:rFonts w:hint="eastAsia" w:ascii="仿宋" w:hAnsi="仿宋" w:eastAsia="仿宋" w:cs="仿宋"/>
          <w:bCs/>
          <w:sz w:val="28"/>
          <w:szCs w:val="28"/>
        </w:rPr>
        <w:t>万能读写器功能</w:t>
      </w:r>
      <w:r>
        <w:rPr>
          <w:rFonts w:hint="eastAsia" w:ascii="仿宋" w:hAnsi="仿宋" w:eastAsia="仿宋" w:cs="仿宋"/>
          <w:bCs/>
          <w:sz w:val="28"/>
          <w:szCs w:val="28"/>
          <w:lang w:eastAsia="zh-CN"/>
        </w:rPr>
        <w:t>：</w:t>
      </w:r>
      <w:r>
        <w:rPr>
          <w:rFonts w:hint="eastAsia" w:ascii="仿宋" w:hAnsi="仿宋" w:eastAsia="仿宋" w:cs="仿宋"/>
          <w:bCs/>
          <w:sz w:val="28"/>
          <w:szCs w:val="28"/>
        </w:rPr>
        <w:t>应用于智能药盒的智能读写功能，可以将医嘱信息写入药盒，便于排药数量和信息的匹配。</w:t>
      </w:r>
    </w:p>
    <w:p w14:paraId="6F64AF48">
      <w:pPr>
        <w:numPr>
          <w:ilvl w:val="0"/>
          <w:numId w:val="0"/>
        </w:numPr>
        <w:rPr>
          <w:rFonts w:hint="eastAsia" w:ascii="仿宋" w:hAnsi="仿宋" w:eastAsia="仿宋" w:cs="仿宋"/>
          <w:bCs/>
          <w:sz w:val="28"/>
          <w:szCs w:val="28"/>
          <w:lang w:eastAsia="zh-CN"/>
        </w:rPr>
      </w:pPr>
      <w:r>
        <w:rPr>
          <w:rFonts w:hint="eastAsia" w:ascii="仿宋" w:hAnsi="仿宋" w:eastAsia="仿宋" w:cs="仿宋"/>
          <w:bCs/>
          <w:sz w:val="28"/>
          <w:szCs w:val="28"/>
          <w:lang w:val="en-US" w:eastAsia="zh-CN"/>
        </w:rPr>
        <w:t>19.</w:t>
      </w:r>
      <w:r>
        <w:rPr>
          <w:rFonts w:hint="eastAsia" w:ascii="仿宋" w:hAnsi="仿宋" w:eastAsia="仿宋" w:cs="仿宋"/>
          <w:bCs/>
          <w:sz w:val="28"/>
          <w:szCs w:val="28"/>
        </w:rPr>
        <w:t>设备运行监测系统</w:t>
      </w:r>
      <w:r>
        <w:rPr>
          <w:rFonts w:hint="eastAsia" w:ascii="仿宋" w:hAnsi="仿宋" w:eastAsia="仿宋" w:cs="仿宋"/>
          <w:bCs/>
          <w:sz w:val="28"/>
          <w:szCs w:val="28"/>
          <w:lang w:eastAsia="zh-CN"/>
        </w:rPr>
        <w:t>：</w:t>
      </w:r>
      <w:r>
        <w:rPr>
          <w:rFonts w:hint="eastAsia" w:ascii="仿宋" w:hAnsi="仿宋" w:eastAsia="仿宋" w:cs="仿宋"/>
          <w:bCs/>
          <w:sz w:val="28"/>
          <w:szCs w:val="28"/>
        </w:rPr>
        <w:t>设备运行监测系统能记录全天设备运行的状态，可直接在系统软件界面上显示</w:t>
      </w:r>
      <w:r>
        <w:rPr>
          <w:rFonts w:hint="eastAsia" w:ascii="仿宋" w:hAnsi="仿宋" w:eastAsia="仿宋" w:cs="仿宋"/>
          <w:bCs/>
          <w:sz w:val="28"/>
          <w:szCs w:val="28"/>
          <w:lang w:eastAsia="zh-CN"/>
        </w:rPr>
        <w:t>。</w:t>
      </w:r>
    </w:p>
    <w:p w14:paraId="30C0B01F">
      <w:pPr>
        <w:numPr>
          <w:ilvl w:val="0"/>
          <w:numId w:val="0"/>
        </w:numPr>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20.</w:t>
      </w:r>
      <w:r>
        <w:rPr>
          <w:rFonts w:hint="eastAsia" w:ascii="仿宋" w:hAnsi="仿宋" w:eastAsia="仿宋" w:cs="仿宋"/>
          <w:bCs/>
          <w:sz w:val="28"/>
          <w:szCs w:val="28"/>
        </w:rPr>
        <w:t>安全运行</w:t>
      </w:r>
      <w:r>
        <w:rPr>
          <w:rFonts w:hint="eastAsia" w:ascii="仿宋" w:hAnsi="仿宋" w:eastAsia="仿宋" w:cs="仿宋"/>
          <w:bCs/>
          <w:sz w:val="28"/>
          <w:szCs w:val="28"/>
          <w:lang w:eastAsia="zh-CN"/>
        </w:rPr>
        <w:t>：</w:t>
      </w:r>
      <w:r>
        <w:rPr>
          <w:rFonts w:hint="eastAsia" w:ascii="仿宋" w:hAnsi="仿宋" w:eastAsia="仿宋" w:cs="仿宋"/>
          <w:bCs/>
          <w:sz w:val="28"/>
          <w:szCs w:val="28"/>
        </w:rPr>
        <w:t>额定载、空载各连续运行50次。起、制动无故障，停位准确，安全装置 正常。</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NmMGRkZDA1OTQwMmFmMGY2YmRiOTQzN2U1Mzc4ZGMifQ=="/>
  </w:docVars>
  <w:rsids>
    <w:rsidRoot w:val="00000000"/>
    <w:rsid w:val="0F8C6CB2"/>
    <w:rsid w:val="234F030F"/>
    <w:rsid w:val="599A50BE"/>
    <w:rsid w:val="77A74C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880</Words>
  <Characters>930</Characters>
  <Lines>0</Lines>
  <Paragraphs>0</Paragraphs>
  <TotalTime>0</TotalTime>
  <ScaleCrop>false</ScaleCrop>
  <LinksUpToDate>false</LinksUpToDate>
  <CharactersWithSpaces>934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2024-11-05T09:01:00Z</dcterms:created>
  <dc:creator>Administrator</dc:creator>
  <cp:lastModifiedBy>空白</cp:lastModifiedBy>
  <dcterms:modified xsi:type="dcterms:W3CDTF">2024-11-06T07:43:49Z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999F77C4D6EE494087A5F255DF65B40E_13</vt:lpwstr>
  </property>
</Properties>
</file>