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A0E07">
      <w:pPr>
        <w:spacing w:line="360" w:lineRule="auto"/>
        <w:jc w:val="center"/>
        <w:rPr>
          <w:rFonts w:hint="eastAsi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全自动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染色机技术参数</w:t>
      </w:r>
    </w:p>
    <w:p w14:paraId="19CABFE7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1、染色模式：采用注液离心浸染方式，染液喷嘴口径大，不堵孔，染色效果媲美手工法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F131BC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2、染色功能：适用于抗酸染色（萋尼氏法/冷染法/荧光法）和革兰氏染色，双通道染液管路，只需切换染色程序无需更换染液即可满足不同方法的染色需求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，随机附染色用质控标本，用于性能验证。</w:t>
      </w:r>
    </w:p>
    <w:p w14:paraId="321F9A3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3、操作界面：触摸屏操作界面简洁易用，染色进度条实时显示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736FE21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4、染色舱：玻片架分为上下两层，采用铁氟龙镀层，确保了玻片架不被染液侵蚀且具有良好的导热性能，用于抗酸染色（萋尼氏法）标本上染液快速升温和降温，分4组喷嘴，保证了染色标本与标本之间无染色时间差异；每种试剂有单独输送管路，泵和喷嘴，避免交叉污染；染色完成时，染片已经过离心干燥，可直接用于镜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5B1EE30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5、参数调节：通过调节染液注入时间，染色等待时间调节染色程序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7676101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6、染液用量:每片仅用1-2mL染液，有效节约染色用量，产生更少的废液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367C6BF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7、染色速度：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一次性染片量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片，</w:t>
      </w:r>
      <w:r>
        <w:rPr>
          <w:rFonts w:hint="eastAsia" w:ascii="仿宋" w:hAnsi="仿宋" w:eastAsia="仿宋" w:cs="仿宋"/>
          <w:sz w:val="28"/>
          <w:szCs w:val="28"/>
        </w:rPr>
        <w:t>抗酸染色（萋尼氏法/荧光法）约90片/小时，抗酸染色（冷染法）约60片/小时，革兰氏染色约80片/小时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35CC7F1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8、日常维护：染色机带有自动清洗功能，无需人工清洗，清洗液为95%酒精，具有清洗管路和杀菌作用，客户可根据个人需要选择开启或者关闭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F2053E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9、安全性能：只有盖子闭合时才能进行操作，仪器运行时自动开启电子锁，保证操作人员的安全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，内置水平仪，确保仪器水平放置。</w:t>
      </w:r>
    </w:p>
    <w:p w14:paraId="6DE76C3F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10、报警系统：液量报警系统和故障报警系统巧妙地结合在一起，根据故障报警提示使用单位及时与代理商或厂家联系，更快捷地解决问题，方便客户的后续使用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D83CAA3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11、电源要求：220±22V，50Hz±1Hz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D4C1180">
      <w:pPr>
        <w:pStyle w:val="3"/>
        <w:spacing w:line="360" w:lineRule="auto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7BB2FE2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000000"/>
    <w:rsid w:val="178126D1"/>
    <w:rsid w:val="24CC1AF4"/>
    <w:rsid w:val="4A981D61"/>
    <w:rsid w:val="52CC0035"/>
    <w:rsid w:val="61D64E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微软雅黑" w:cstheme="minorBidi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Times New Roman" w:hAnsi="Times New Roman" w:eastAsia="微软雅黑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="Times New Roman" w:hAnsi="Times New Roman" w:eastAsia="微软雅黑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652</Words>
  <Characters>673</Characters>
  <Lines>5</Lines>
  <Paragraphs>1</Paragraphs>
  <TotalTime>2</TotalTime>
  <ScaleCrop>false</ScaleCrop>
  <LinksUpToDate>false</LinksUpToDate>
  <CharactersWithSpaces>699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2016-12-22T09:11:00Z</dcterms:created>
  <dc:creator>lenovo</dc:creator>
  <cp:lastModifiedBy>空白</cp:lastModifiedBy>
  <cp:lastPrinted>2018-07-04T08:41:00Z</cp:lastPrinted>
  <dcterms:modified xsi:type="dcterms:W3CDTF">2024-10-12T02:48:23Z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EEE2D73CA6D240888E86A4E968F2D567_13</vt:lpwstr>
  </property>
</Properties>
</file>